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4D" w:rsidRPr="00E70D6B" w:rsidRDefault="00DE2AE3" w:rsidP="00DE2AE3">
      <w:pPr>
        <w:spacing w:after="0" w:line="360" w:lineRule="auto"/>
        <w:jc w:val="center"/>
        <w:rPr>
          <w:rFonts w:ascii="Calibri Light" w:hAnsi="Calibri Light" w:cs="Calibri"/>
          <w:b/>
          <w:bCs/>
          <w:color w:val="000000"/>
          <w:szCs w:val="24"/>
        </w:rPr>
      </w:pPr>
      <w:r>
        <w:rPr>
          <w:rFonts w:ascii="Calibri Light" w:hAnsi="Calibri Light" w:cs="Calibri"/>
          <w:b/>
          <w:bCs/>
          <w:color w:val="000000"/>
          <w:szCs w:val="24"/>
        </w:rPr>
        <w:t xml:space="preserve">AN INTRODUCTION TO </w:t>
      </w:r>
      <w:r w:rsidRPr="00E70D6B">
        <w:rPr>
          <w:rFonts w:ascii="Calibri Light" w:hAnsi="Calibri Light" w:cs="Calibri"/>
          <w:b/>
          <w:bCs/>
          <w:color w:val="000000"/>
          <w:szCs w:val="24"/>
        </w:rPr>
        <w:t>CENTRE’S INTERVENTIONS EXPANDING ACCESS TO JUSTICE</w:t>
      </w:r>
    </w:p>
    <w:p w:rsidR="00843B4D" w:rsidRPr="00E70D6B" w:rsidRDefault="00843B4D" w:rsidP="00DE2AE3">
      <w:pPr>
        <w:spacing w:after="0" w:line="360" w:lineRule="auto"/>
        <w:jc w:val="both"/>
        <w:rPr>
          <w:rFonts w:ascii="Calibri Light" w:hAnsi="Calibri Light" w:cs="Calibri"/>
          <w:color w:val="000000"/>
          <w:szCs w:val="24"/>
        </w:rPr>
      </w:pPr>
    </w:p>
    <w:p w:rsidR="00843B4D" w:rsidRPr="00E70D6B" w:rsidRDefault="00843B4D" w:rsidP="00DE2AE3">
      <w:pPr>
        <w:spacing w:after="0" w:line="360" w:lineRule="auto"/>
        <w:jc w:val="both"/>
        <w:rPr>
          <w:rFonts w:ascii="Calibri Light" w:hAnsi="Calibri Light" w:cs="Calibri"/>
          <w:color w:val="000000"/>
          <w:szCs w:val="24"/>
        </w:rPr>
      </w:pPr>
      <w:r w:rsidRPr="00E70D6B">
        <w:rPr>
          <w:rFonts w:ascii="Calibri Light" w:hAnsi="Calibri Light" w:cs="Calibri"/>
          <w:color w:val="000000"/>
          <w:szCs w:val="24"/>
        </w:rPr>
        <w:t>As an organisation that uses law to bring about systemic changes to remove barriers in accessing justice, especially for the marginalized communities; the Centre has worked to expand the reach of access to justice mechanisms in place and has advocated for formation of platforms that will further the reach by making the legal processes and mechanisms more responsive to the needs of the communities.</w:t>
      </w:r>
    </w:p>
    <w:p w:rsidR="00843B4D" w:rsidRPr="00E70D6B" w:rsidRDefault="00843B4D" w:rsidP="00DE2AE3">
      <w:pPr>
        <w:spacing w:after="0" w:line="360" w:lineRule="auto"/>
        <w:jc w:val="both"/>
        <w:rPr>
          <w:rFonts w:ascii="Calibri Light" w:hAnsi="Calibri Light" w:cs="Calibri"/>
          <w:color w:val="000000"/>
          <w:szCs w:val="24"/>
        </w:rPr>
      </w:pPr>
    </w:p>
    <w:p w:rsidR="00843B4D" w:rsidRPr="00E70D6B" w:rsidRDefault="00843B4D" w:rsidP="00DE2AE3">
      <w:pPr>
        <w:spacing w:after="0" w:line="360" w:lineRule="auto"/>
        <w:jc w:val="both"/>
        <w:rPr>
          <w:rFonts w:ascii="Calibri Light" w:hAnsi="Calibri Light" w:cs="Calibri"/>
          <w:b/>
          <w:bCs/>
          <w:color w:val="000000"/>
          <w:szCs w:val="24"/>
        </w:rPr>
      </w:pPr>
      <w:r w:rsidRPr="00E70D6B">
        <w:rPr>
          <w:rFonts w:ascii="Calibri Light" w:hAnsi="Calibri Light" w:cs="Calibri"/>
          <w:b/>
          <w:bCs/>
          <w:color w:val="000000"/>
          <w:szCs w:val="24"/>
        </w:rPr>
        <w:t>CSJs profile in expanding the reach of access to justice:</w:t>
      </w:r>
    </w:p>
    <w:p w:rsidR="00843B4D" w:rsidRPr="00E70D6B" w:rsidRDefault="00843B4D" w:rsidP="00DE2AE3">
      <w:pPr>
        <w:spacing w:after="0" w:line="360" w:lineRule="auto"/>
        <w:jc w:val="both"/>
        <w:rPr>
          <w:rFonts w:ascii="Calibri Light" w:hAnsi="Calibri Light" w:cs="Calibri"/>
          <w:color w:val="000000"/>
          <w:szCs w:val="24"/>
        </w:rPr>
      </w:pPr>
    </w:p>
    <w:p w:rsidR="00843B4D" w:rsidRPr="00E70D6B" w:rsidRDefault="00843B4D" w:rsidP="00DE2AE3">
      <w:pPr>
        <w:spacing w:after="0" w:line="360" w:lineRule="auto"/>
        <w:jc w:val="both"/>
        <w:rPr>
          <w:rFonts w:ascii="Calibri Light" w:hAnsi="Calibri Light" w:cs="Calibri"/>
          <w:b/>
          <w:bCs/>
          <w:color w:val="000000"/>
          <w:szCs w:val="24"/>
        </w:rPr>
      </w:pPr>
    </w:p>
    <w:p w:rsidR="00722EBE" w:rsidRPr="00E70D6B" w:rsidRDefault="00722EBE" w:rsidP="00DE2AE3">
      <w:pPr>
        <w:pStyle w:val="NormalWeb"/>
        <w:numPr>
          <w:ilvl w:val="0"/>
          <w:numId w:val="1"/>
        </w:numPr>
        <w:spacing w:before="0" w:beforeAutospacing="0" w:after="0" w:afterAutospacing="0" w:line="360" w:lineRule="auto"/>
        <w:jc w:val="both"/>
        <w:rPr>
          <w:rFonts w:ascii="Calibri Light" w:hAnsi="Calibri Light" w:cs="Calibri"/>
          <w:b/>
          <w:bCs/>
          <w:color w:val="000000"/>
        </w:rPr>
      </w:pPr>
      <w:r w:rsidRPr="00E70D6B">
        <w:rPr>
          <w:rFonts w:ascii="Calibri Light" w:hAnsi="Calibri Light" w:cs="Calibri"/>
          <w:b/>
          <w:bCs/>
          <w:color w:val="000000"/>
        </w:rPr>
        <w:t>STRENGTHENING INSTITUTIONAL MECHANISMS</w:t>
      </w:r>
    </w:p>
    <w:p w:rsidR="00722EBE" w:rsidRPr="00E70D6B" w:rsidRDefault="00722EBE" w:rsidP="00DE2AE3">
      <w:pPr>
        <w:pStyle w:val="NormalWeb"/>
        <w:spacing w:before="0" w:beforeAutospacing="0" w:after="0" w:afterAutospacing="0" w:line="360" w:lineRule="auto"/>
        <w:ind w:left="720"/>
        <w:jc w:val="both"/>
        <w:rPr>
          <w:rFonts w:ascii="Calibri Light" w:hAnsi="Calibri Light" w:cs="Calibri"/>
          <w:b/>
          <w:bCs/>
          <w:color w:val="000000"/>
        </w:rPr>
      </w:pP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000000"/>
        </w:rPr>
      </w:pPr>
      <w:r w:rsidRPr="00E70D6B">
        <w:rPr>
          <w:rFonts w:ascii="Calibri Light" w:hAnsi="Calibri Light" w:cs="Calibri"/>
          <w:color w:val="000000"/>
        </w:rPr>
        <w:t> </w:t>
      </w:r>
    </w:p>
    <w:p w:rsidR="00722EBE" w:rsidRPr="00E70D6B" w:rsidRDefault="00722EBE" w:rsidP="00DE2AE3">
      <w:pPr>
        <w:pStyle w:val="NormalWeb"/>
        <w:spacing w:before="0" w:beforeAutospacing="0" w:after="0" w:afterAutospacing="0" w:line="360" w:lineRule="auto"/>
        <w:jc w:val="both"/>
        <w:rPr>
          <w:rFonts w:ascii="Calibri Light" w:hAnsi="Calibri Light" w:cs="Calibri"/>
          <w:b/>
          <w:bCs/>
          <w:color w:val="000000"/>
        </w:rPr>
      </w:pPr>
      <w:r w:rsidRPr="00E70D6B">
        <w:rPr>
          <w:rFonts w:ascii="Calibri Light" w:hAnsi="Calibri Light" w:cs="Calibri"/>
          <w:b/>
          <w:bCs/>
          <w:color w:val="000000"/>
        </w:rPr>
        <w:t xml:space="preserve">1.1 </w:t>
      </w:r>
      <w:proofErr w:type="spellStart"/>
      <w:r w:rsidRPr="00E70D6B">
        <w:rPr>
          <w:rFonts w:ascii="Calibri Light" w:hAnsi="Calibri Light" w:cs="Calibri"/>
          <w:b/>
          <w:bCs/>
          <w:color w:val="000000"/>
        </w:rPr>
        <w:t>Asil</w:t>
      </w:r>
      <w:proofErr w:type="spellEnd"/>
      <w:r w:rsidRPr="00E70D6B">
        <w:rPr>
          <w:rFonts w:ascii="Calibri Light" w:hAnsi="Calibri Light" w:cs="Calibri"/>
          <w:b/>
          <w:bCs/>
          <w:color w:val="000000"/>
        </w:rPr>
        <w:t xml:space="preserve"> </w:t>
      </w:r>
      <w:proofErr w:type="spellStart"/>
      <w:r w:rsidRPr="00E70D6B">
        <w:rPr>
          <w:rFonts w:ascii="Calibri Light" w:hAnsi="Calibri Light" w:cs="Calibri"/>
          <w:b/>
          <w:bCs/>
          <w:color w:val="000000"/>
        </w:rPr>
        <w:t>Manch</w:t>
      </w:r>
      <w:proofErr w:type="spellEnd"/>
    </w:p>
    <w:p w:rsidR="00722EBE" w:rsidRPr="00E70D6B" w:rsidRDefault="00722EBE" w:rsidP="00DE2AE3">
      <w:pPr>
        <w:pStyle w:val="NormalWeb"/>
        <w:spacing w:before="0" w:beforeAutospacing="0" w:after="0" w:afterAutospacing="0" w:line="360" w:lineRule="auto"/>
        <w:jc w:val="both"/>
        <w:rPr>
          <w:rFonts w:ascii="Calibri Light" w:hAnsi="Calibri Light" w:cs="Calibri"/>
          <w:color w:val="000000"/>
          <w:lang w:val="en-IN"/>
        </w:rPr>
      </w:pP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222222"/>
        </w:rPr>
      </w:pPr>
      <w:proofErr w:type="spellStart"/>
      <w:r w:rsidRPr="00E70D6B">
        <w:rPr>
          <w:rFonts w:ascii="Calibri Light" w:hAnsi="Calibri Light" w:cs="Calibri"/>
          <w:color w:val="000000"/>
          <w:lang w:val="en-IN"/>
        </w:rPr>
        <w:t>Asil</w:t>
      </w:r>
      <w:proofErr w:type="spellEnd"/>
      <w:r w:rsidRPr="00E70D6B">
        <w:rPr>
          <w:rFonts w:ascii="Calibri Light" w:hAnsi="Calibri Light" w:cs="Calibri"/>
          <w:color w:val="000000"/>
          <w:lang w:val="en-IN"/>
        </w:rPr>
        <w:t xml:space="preserve"> </w:t>
      </w:r>
      <w:proofErr w:type="spellStart"/>
      <w:proofErr w:type="gramStart"/>
      <w:r w:rsidRPr="00E70D6B">
        <w:rPr>
          <w:rFonts w:ascii="Calibri Light" w:hAnsi="Calibri Light" w:cs="Calibri"/>
          <w:color w:val="000000"/>
          <w:lang w:val="en-IN"/>
        </w:rPr>
        <w:t>Manch</w:t>
      </w:r>
      <w:proofErr w:type="spellEnd"/>
      <w:r w:rsidRPr="00E70D6B">
        <w:rPr>
          <w:rFonts w:ascii="Calibri Light" w:hAnsi="Calibri Light" w:cs="Calibri"/>
          <w:color w:val="000000"/>
          <w:lang w:val="en-IN"/>
        </w:rPr>
        <w:t xml:space="preserve">  was</w:t>
      </w:r>
      <w:proofErr w:type="gramEnd"/>
      <w:r w:rsidRPr="00E70D6B">
        <w:rPr>
          <w:rFonts w:ascii="Calibri Light" w:hAnsi="Calibri Light" w:cs="Calibri"/>
          <w:color w:val="000000"/>
          <w:lang w:val="en-IN"/>
        </w:rPr>
        <w:t xml:space="preserve"> created to ensure that</w:t>
      </w:r>
      <w:r w:rsidRPr="00E70D6B">
        <w:rPr>
          <w:rFonts w:ascii="Calibri Light" w:hAnsi="Calibri Light" w:cs="Calibri"/>
          <w:color w:val="222222"/>
        </w:rPr>
        <w:t xml:space="preserve"> the justice delivery mechanisms are just and accessible to the people. It is a forum, where litigants come together to generate </w:t>
      </w:r>
      <w:r w:rsidRPr="00E70D6B">
        <w:rPr>
          <w:rFonts w:ascii="Calibri Light" w:hAnsi="Calibri Light" w:cs="Calibri"/>
          <w:color w:val="222222"/>
        </w:rPr>
        <w:lastRenderedPageBreak/>
        <w:t xml:space="preserve">awareness about the rights of litigants, provide legal support and raise issues of efficiency, transparency and accountability of the judiciary. Currently, the </w:t>
      </w:r>
      <w:proofErr w:type="spellStart"/>
      <w:r w:rsidRPr="00E70D6B">
        <w:rPr>
          <w:rFonts w:ascii="Calibri Light" w:hAnsi="Calibri Light" w:cs="Calibri"/>
          <w:color w:val="222222"/>
        </w:rPr>
        <w:t>Asil</w:t>
      </w:r>
      <w:proofErr w:type="spellEnd"/>
      <w:r w:rsidRPr="00E70D6B">
        <w:rPr>
          <w:rFonts w:ascii="Calibri Light" w:hAnsi="Calibri Light" w:cs="Calibri"/>
          <w:color w:val="222222"/>
        </w:rPr>
        <w:t xml:space="preserve"> </w:t>
      </w:r>
      <w:proofErr w:type="spellStart"/>
      <w:r w:rsidRPr="00E70D6B">
        <w:rPr>
          <w:rFonts w:ascii="Calibri Light" w:hAnsi="Calibri Light" w:cs="Calibri"/>
          <w:color w:val="222222"/>
        </w:rPr>
        <w:t>Manch</w:t>
      </w:r>
      <w:proofErr w:type="spellEnd"/>
      <w:r w:rsidRPr="00E70D6B">
        <w:rPr>
          <w:rFonts w:ascii="Calibri Light" w:hAnsi="Calibri Light" w:cs="Calibri"/>
          <w:color w:val="222222"/>
        </w:rPr>
        <w:t xml:space="preserve"> has a membership of over 2000 litigants.</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000000"/>
        </w:rPr>
      </w:pP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92D050"/>
        </w:rPr>
        <w:t>Resource:</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92D050"/>
        </w:rPr>
      </w:pPr>
      <w:proofErr w:type="spellStart"/>
      <w:r w:rsidRPr="00E70D6B">
        <w:rPr>
          <w:rFonts w:ascii="Calibri Light" w:hAnsi="Calibri Light" w:cs="Calibri"/>
          <w:color w:val="92D050"/>
        </w:rPr>
        <w:t>Asil</w:t>
      </w:r>
      <w:proofErr w:type="spellEnd"/>
      <w:r w:rsidRPr="00E70D6B">
        <w:rPr>
          <w:rFonts w:ascii="Calibri Light" w:hAnsi="Calibri Light" w:cs="Calibri"/>
          <w:color w:val="92D050"/>
        </w:rPr>
        <w:t xml:space="preserve"> </w:t>
      </w:r>
      <w:proofErr w:type="spellStart"/>
      <w:r w:rsidRPr="00E70D6B">
        <w:rPr>
          <w:rFonts w:ascii="Calibri Light" w:hAnsi="Calibri Light" w:cs="Calibri"/>
          <w:color w:val="92D050"/>
        </w:rPr>
        <w:t>Manch</w:t>
      </w:r>
      <w:proofErr w:type="spellEnd"/>
      <w:r w:rsidRPr="00E70D6B">
        <w:rPr>
          <w:rFonts w:ascii="Calibri Light" w:hAnsi="Calibri Light" w:cs="Calibri"/>
          <w:color w:val="92D050"/>
        </w:rPr>
        <w:t xml:space="preserve"> Note</w:t>
      </w:r>
    </w:p>
    <w:p w:rsidR="0088617E" w:rsidRPr="00E70D6B" w:rsidRDefault="0088617E" w:rsidP="00DE2AE3">
      <w:pPr>
        <w:pStyle w:val="NormalWeb"/>
        <w:spacing w:before="0" w:beforeAutospacing="0" w:after="0" w:afterAutospacing="0" w:line="360" w:lineRule="auto"/>
        <w:jc w:val="both"/>
        <w:rPr>
          <w:rFonts w:ascii="Calibri Light" w:hAnsi="Calibri Light" w:cs="Calibri"/>
          <w:color w:val="000000"/>
        </w:rPr>
      </w:pPr>
      <w:r w:rsidRPr="00E70D6B">
        <w:rPr>
          <w:rFonts w:ascii="Calibri Light" w:hAnsi="Calibri Light" w:cs="Calibri"/>
          <w:color w:val="000000"/>
        </w:rPr>
        <w:t xml:space="preserve"> </w:t>
      </w:r>
    </w:p>
    <w:p w:rsidR="0088617E" w:rsidRPr="00E70D6B" w:rsidRDefault="0088617E" w:rsidP="00DE2AE3">
      <w:pPr>
        <w:pStyle w:val="NormalWeb"/>
        <w:spacing w:before="0" w:beforeAutospacing="0" w:after="0" w:afterAutospacing="0" w:line="360" w:lineRule="auto"/>
        <w:jc w:val="both"/>
        <w:rPr>
          <w:rFonts w:ascii="Calibri Light" w:hAnsi="Calibri Light" w:cs="Calibri"/>
          <w:color w:val="92D050"/>
        </w:rPr>
      </w:pPr>
    </w:p>
    <w:p w:rsidR="00E419A6" w:rsidRPr="00E70D6B" w:rsidRDefault="00446D44" w:rsidP="00DE2AE3">
      <w:pPr>
        <w:pStyle w:val="NormalWeb"/>
        <w:spacing w:before="0" w:beforeAutospacing="0" w:after="0" w:afterAutospacing="0" w:line="360" w:lineRule="auto"/>
        <w:jc w:val="both"/>
        <w:rPr>
          <w:rFonts w:ascii="Calibri Light" w:hAnsi="Calibri Light" w:cs="Calibri"/>
          <w:b/>
          <w:bCs/>
        </w:rPr>
      </w:pPr>
      <w:r>
        <w:rPr>
          <w:rFonts w:ascii="Calibri Light" w:hAnsi="Calibri Light" w:cs="Calibri"/>
          <w:b/>
          <w:bCs/>
        </w:rPr>
        <w:t xml:space="preserve">1.2 </w:t>
      </w:r>
      <w:proofErr w:type="spellStart"/>
      <w:r w:rsidR="00E419A6" w:rsidRPr="00E70D6B">
        <w:rPr>
          <w:rFonts w:ascii="Calibri Light" w:hAnsi="Calibri Light" w:cs="Calibri"/>
          <w:b/>
          <w:bCs/>
        </w:rPr>
        <w:t>Rehnuma</w:t>
      </w:r>
      <w:proofErr w:type="spellEnd"/>
      <w:r w:rsidR="00E419A6" w:rsidRPr="00E70D6B">
        <w:rPr>
          <w:rFonts w:ascii="Calibri Light" w:hAnsi="Calibri Light" w:cs="Calibri"/>
          <w:b/>
          <w:bCs/>
        </w:rPr>
        <w:t xml:space="preserve"> Entitlement </w:t>
      </w:r>
      <w:proofErr w:type="spellStart"/>
      <w:r w:rsidR="00E419A6" w:rsidRPr="00E70D6B">
        <w:rPr>
          <w:rFonts w:ascii="Calibri Light" w:hAnsi="Calibri Light" w:cs="Calibri"/>
          <w:b/>
          <w:bCs/>
        </w:rPr>
        <w:t>Centres</w:t>
      </w:r>
      <w:proofErr w:type="spellEnd"/>
      <w:r w:rsidR="00E419A6" w:rsidRPr="00E70D6B">
        <w:rPr>
          <w:rFonts w:ascii="Calibri Light" w:hAnsi="Calibri Light" w:cs="Calibri"/>
          <w:b/>
          <w:bCs/>
        </w:rPr>
        <w:t xml:space="preserve"> in MCDs</w:t>
      </w:r>
    </w:p>
    <w:p w:rsidR="00E419A6" w:rsidRPr="00E70D6B" w:rsidRDefault="00E419A6" w:rsidP="00DE2AE3">
      <w:pPr>
        <w:pStyle w:val="NormalWeb"/>
        <w:spacing w:before="0" w:beforeAutospacing="0" w:after="0" w:afterAutospacing="0" w:line="360" w:lineRule="auto"/>
        <w:jc w:val="both"/>
        <w:rPr>
          <w:rFonts w:ascii="Calibri Light" w:hAnsi="Calibri Light" w:cs="Calibri"/>
        </w:rPr>
      </w:pPr>
      <w:proofErr w:type="spellStart"/>
      <w:r w:rsidRPr="00E70D6B">
        <w:rPr>
          <w:rFonts w:ascii="Calibri Light" w:hAnsi="Calibri Light" w:cs="Calibri"/>
        </w:rPr>
        <w:t>Operationalising</w:t>
      </w:r>
      <w:proofErr w:type="spellEnd"/>
      <w:r w:rsidRPr="00E70D6B">
        <w:rPr>
          <w:rFonts w:ascii="Calibri Light" w:hAnsi="Calibri Light" w:cs="Calibri"/>
        </w:rPr>
        <w:t xml:space="preserve"> the law centre model in minority concentrated districts to </w:t>
      </w:r>
      <w:r w:rsidR="00411CFB" w:rsidRPr="00E70D6B">
        <w:rPr>
          <w:rFonts w:ascii="Calibri Light" w:hAnsi="Calibri Light" w:cs="Calibri"/>
        </w:rPr>
        <w:t xml:space="preserve">facilitate the implementation of Prime Minister’s 15 Point </w:t>
      </w:r>
      <w:proofErr w:type="spellStart"/>
      <w:r w:rsidR="00411CFB" w:rsidRPr="00E70D6B">
        <w:rPr>
          <w:rFonts w:ascii="Calibri Light" w:hAnsi="Calibri Light" w:cs="Calibri"/>
        </w:rPr>
        <w:t>Programme</w:t>
      </w:r>
      <w:proofErr w:type="spellEnd"/>
      <w:r w:rsidR="00411CFB" w:rsidRPr="00E70D6B">
        <w:rPr>
          <w:rFonts w:ascii="Calibri Light" w:hAnsi="Calibri Light" w:cs="Calibri"/>
        </w:rPr>
        <w:t xml:space="preserve"> for Religious Minorities and MSDP and </w:t>
      </w:r>
      <w:proofErr w:type="gramStart"/>
      <w:r w:rsidR="00411CFB" w:rsidRPr="00E70D6B">
        <w:rPr>
          <w:rFonts w:ascii="Calibri Light" w:hAnsi="Calibri Light" w:cs="Calibri"/>
        </w:rPr>
        <w:t>expand</w:t>
      </w:r>
      <w:proofErr w:type="gramEnd"/>
      <w:r w:rsidR="00411CFB" w:rsidRPr="00E70D6B">
        <w:rPr>
          <w:rFonts w:ascii="Calibri Light" w:hAnsi="Calibri Light" w:cs="Calibri"/>
        </w:rPr>
        <w:t xml:space="preserve"> access to litigation and service delivery to religious minorities in the country. The entitlement </w:t>
      </w:r>
      <w:proofErr w:type="spellStart"/>
      <w:r w:rsidR="00411CFB" w:rsidRPr="00E70D6B">
        <w:rPr>
          <w:rFonts w:ascii="Calibri Light" w:hAnsi="Calibri Light" w:cs="Calibri"/>
        </w:rPr>
        <w:t>Centres</w:t>
      </w:r>
      <w:proofErr w:type="spellEnd"/>
      <w:r w:rsidR="00411CFB" w:rsidRPr="00E70D6B">
        <w:rPr>
          <w:rFonts w:ascii="Calibri Light" w:hAnsi="Calibri Light" w:cs="Calibri"/>
        </w:rPr>
        <w:t xml:space="preserve"> were </w:t>
      </w:r>
      <w:r w:rsidR="00B92697" w:rsidRPr="00E70D6B">
        <w:rPr>
          <w:rFonts w:ascii="Calibri Light" w:hAnsi="Calibri Light" w:cs="Calibri"/>
        </w:rPr>
        <w:t>set up in six different states.</w:t>
      </w:r>
    </w:p>
    <w:p w:rsidR="00B92697" w:rsidRPr="00E70D6B" w:rsidRDefault="00B92697" w:rsidP="00DE2AE3">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92D050"/>
        </w:rPr>
        <w:t>Resources:</w:t>
      </w:r>
    </w:p>
    <w:p w:rsidR="00B92697" w:rsidRPr="00E70D6B" w:rsidRDefault="00B92697" w:rsidP="00DE2AE3">
      <w:pPr>
        <w:pStyle w:val="NormalWeb"/>
        <w:spacing w:before="0" w:beforeAutospacing="0" w:after="0" w:afterAutospacing="0" w:line="360" w:lineRule="auto"/>
        <w:jc w:val="both"/>
        <w:rPr>
          <w:rFonts w:ascii="Calibri Light" w:hAnsi="Calibri Light" w:cs="Calibri"/>
          <w:color w:val="92D050"/>
        </w:rPr>
      </w:pPr>
      <w:proofErr w:type="spellStart"/>
      <w:r w:rsidRPr="00E70D6B">
        <w:rPr>
          <w:rFonts w:ascii="Calibri Light" w:hAnsi="Calibri Light" w:cs="Calibri"/>
          <w:color w:val="92D050"/>
        </w:rPr>
        <w:t>Rehnuma</w:t>
      </w:r>
      <w:proofErr w:type="spellEnd"/>
      <w:r w:rsidRPr="00E70D6B">
        <w:rPr>
          <w:rFonts w:ascii="Calibri Light" w:hAnsi="Calibri Light" w:cs="Calibri"/>
          <w:color w:val="92D050"/>
        </w:rPr>
        <w:t xml:space="preserve"> Concept Note</w:t>
      </w:r>
    </w:p>
    <w:p w:rsidR="0088617E" w:rsidRPr="00E70D6B" w:rsidRDefault="0088617E" w:rsidP="00DE2AE3">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92D050"/>
        </w:rPr>
        <w:t> </w:t>
      </w:r>
    </w:p>
    <w:p w:rsidR="0088617E" w:rsidRPr="00E70D6B" w:rsidRDefault="0088617E" w:rsidP="00DE2AE3">
      <w:pPr>
        <w:pStyle w:val="NormalWeb"/>
        <w:spacing w:before="0" w:beforeAutospacing="0" w:after="0" w:afterAutospacing="0" w:line="360" w:lineRule="auto"/>
        <w:jc w:val="both"/>
        <w:rPr>
          <w:rFonts w:ascii="Calibri Light" w:hAnsi="Calibri Light" w:cs="Calibri"/>
          <w:color w:val="000000"/>
        </w:rPr>
      </w:pPr>
      <w:r w:rsidRPr="00E70D6B">
        <w:rPr>
          <w:rFonts w:ascii="Calibri Light" w:hAnsi="Calibri Light" w:cs="Calibri"/>
          <w:color w:val="000000"/>
        </w:rPr>
        <w:t> </w:t>
      </w:r>
    </w:p>
    <w:p w:rsidR="00411CFB" w:rsidRPr="00E70D6B" w:rsidRDefault="00446D44" w:rsidP="00DE2AE3">
      <w:pPr>
        <w:pStyle w:val="NormalWeb"/>
        <w:spacing w:before="0" w:beforeAutospacing="0" w:after="0" w:afterAutospacing="0" w:line="360" w:lineRule="auto"/>
        <w:jc w:val="both"/>
        <w:rPr>
          <w:rFonts w:ascii="Calibri Light" w:hAnsi="Calibri Light" w:cs="Calibri"/>
          <w:color w:val="000000"/>
        </w:rPr>
      </w:pPr>
      <w:r>
        <w:rPr>
          <w:rFonts w:ascii="Calibri Light" w:hAnsi="Calibri Light" w:cs="Calibri"/>
          <w:b/>
          <w:bCs/>
          <w:color w:val="000000"/>
        </w:rPr>
        <w:t>1.2</w:t>
      </w:r>
      <w:r w:rsidR="008A5942" w:rsidRPr="00E70D6B">
        <w:rPr>
          <w:rFonts w:ascii="Calibri Light" w:hAnsi="Calibri Light" w:cs="Calibri"/>
          <w:b/>
          <w:bCs/>
          <w:color w:val="000000"/>
        </w:rPr>
        <w:t xml:space="preserve"> </w:t>
      </w:r>
      <w:r w:rsidR="00411CFB" w:rsidRPr="00E70D6B">
        <w:rPr>
          <w:rFonts w:ascii="Calibri Light" w:hAnsi="Calibri Light" w:cs="Calibri"/>
          <w:b/>
          <w:bCs/>
          <w:color w:val="000000"/>
        </w:rPr>
        <w:t xml:space="preserve">Evaluation study of </w:t>
      </w:r>
      <w:proofErr w:type="spellStart"/>
      <w:r w:rsidR="00411CFB" w:rsidRPr="00E70D6B">
        <w:rPr>
          <w:rFonts w:ascii="Calibri Light" w:hAnsi="Calibri Light" w:cs="Calibri"/>
          <w:b/>
          <w:bCs/>
          <w:color w:val="000000"/>
        </w:rPr>
        <w:t>Nari</w:t>
      </w:r>
      <w:proofErr w:type="spellEnd"/>
      <w:r w:rsidR="00411CFB" w:rsidRPr="00E70D6B">
        <w:rPr>
          <w:rFonts w:ascii="Calibri Light" w:hAnsi="Calibri Light" w:cs="Calibri"/>
          <w:b/>
          <w:bCs/>
          <w:color w:val="000000"/>
        </w:rPr>
        <w:t xml:space="preserve"> </w:t>
      </w:r>
      <w:proofErr w:type="spellStart"/>
      <w:r w:rsidR="00411CFB" w:rsidRPr="00E70D6B">
        <w:rPr>
          <w:rFonts w:ascii="Calibri Light" w:hAnsi="Calibri Light" w:cs="Calibri"/>
          <w:b/>
          <w:bCs/>
          <w:color w:val="000000"/>
        </w:rPr>
        <w:t>Adalats</w:t>
      </w:r>
      <w:proofErr w:type="spellEnd"/>
    </w:p>
    <w:p w:rsidR="00411CFB" w:rsidRPr="00E70D6B" w:rsidRDefault="00411CFB" w:rsidP="00DE2AE3">
      <w:pPr>
        <w:pStyle w:val="NormalWeb"/>
        <w:spacing w:before="0" w:beforeAutospacing="0" w:after="0" w:afterAutospacing="0" w:line="360" w:lineRule="auto"/>
        <w:jc w:val="both"/>
        <w:rPr>
          <w:rFonts w:ascii="Calibri Light" w:hAnsi="Calibri Light" w:cs="Calibri"/>
          <w:color w:val="000000"/>
        </w:rPr>
      </w:pPr>
      <w:r w:rsidRPr="00E70D6B">
        <w:rPr>
          <w:rFonts w:ascii="Calibri Light" w:hAnsi="Calibri Light" w:cs="Calibri"/>
          <w:color w:val="000000"/>
        </w:rPr>
        <w:t> </w:t>
      </w:r>
    </w:p>
    <w:p w:rsidR="00411CFB" w:rsidRPr="00E70D6B" w:rsidRDefault="00411CFB" w:rsidP="00DE2AE3">
      <w:pPr>
        <w:spacing w:line="360" w:lineRule="auto"/>
        <w:jc w:val="both"/>
        <w:rPr>
          <w:rFonts w:ascii="Calibri Light" w:hAnsi="Calibri Light" w:cs="Calibri"/>
          <w:color w:val="000000"/>
          <w:szCs w:val="24"/>
        </w:rPr>
      </w:pPr>
      <w:r w:rsidRPr="00E70D6B">
        <w:rPr>
          <w:rFonts w:ascii="Calibri Light" w:hAnsi="Calibri Light" w:cs="Calibri"/>
          <w:color w:val="000000"/>
          <w:szCs w:val="24"/>
        </w:rPr>
        <w:t xml:space="preserve">The centre in its efforts to </w:t>
      </w:r>
      <w:proofErr w:type="spellStart"/>
      <w:r w:rsidRPr="00E70D6B">
        <w:rPr>
          <w:rFonts w:ascii="Calibri Light" w:hAnsi="Calibri Light" w:cs="Calibri"/>
          <w:color w:val="000000"/>
          <w:szCs w:val="24"/>
        </w:rPr>
        <w:t>legitimise</w:t>
      </w:r>
      <w:proofErr w:type="spellEnd"/>
      <w:r w:rsidRPr="00E70D6B">
        <w:rPr>
          <w:rFonts w:ascii="Calibri Light" w:hAnsi="Calibri Light" w:cs="Calibri"/>
          <w:color w:val="000000"/>
          <w:szCs w:val="24"/>
        </w:rPr>
        <w:t xml:space="preserve"> alternative dispute resolution mechanisms conducted an evaluation study on NARI ADALATS to understand its best practices for </w:t>
      </w:r>
      <w:r w:rsidRPr="00E70D6B">
        <w:rPr>
          <w:rFonts w:ascii="Calibri Light" w:hAnsi="Calibri Light" w:cs="Calibri"/>
          <w:color w:val="000000"/>
          <w:szCs w:val="24"/>
        </w:rPr>
        <w:lastRenderedPageBreak/>
        <w:t xml:space="preserve">replicating the successful model. For understanding the phenomenon of </w:t>
      </w:r>
      <w:proofErr w:type="spellStart"/>
      <w:r w:rsidRPr="00E70D6B">
        <w:rPr>
          <w:rFonts w:ascii="Calibri Light" w:hAnsi="Calibri Light" w:cs="Calibri"/>
          <w:color w:val="000000"/>
          <w:szCs w:val="24"/>
        </w:rPr>
        <w:t>nari</w:t>
      </w:r>
      <w:proofErr w:type="spellEnd"/>
      <w:r w:rsidRPr="00E70D6B">
        <w:rPr>
          <w:rFonts w:ascii="Calibri Light" w:hAnsi="Calibri Light" w:cs="Calibri"/>
          <w:color w:val="000000"/>
          <w:szCs w:val="24"/>
        </w:rPr>
        <w:t xml:space="preserve"> </w:t>
      </w:r>
      <w:proofErr w:type="spellStart"/>
      <w:r w:rsidRPr="00E70D6B">
        <w:rPr>
          <w:rFonts w:ascii="Calibri Light" w:hAnsi="Calibri Light" w:cs="Calibri"/>
          <w:color w:val="000000"/>
          <w:szCs w:val="24"/>
        </w:rPr>
        <w:t>adalats</w:t>
      </w:r>
      <w:proofErr w:type="spellEnd"/>
      <w:r w:rsidRPr="00E70D6B">
        <w:rPr>
          <w:rFonts w:ascii="Calibri Light" w:hAnsi="Calibri Light" w:cs="Calibri"/>
          <w:color w:val="000000"/>
          <w:szCs w:val="24"/>
        </w:rPr>
        <w:t xml:space="preserve"> and its impact read </w:t>
      </w:r>
      <w:proofErr w:type="spellStart"/>
      <w:r w:rsidRPr="00E70D6B">
        <w:rPr>
          <w:rFonts w:ascii="Calibri Light" w:hAnsi="Calibri Light" w:cs="Calibri"/>
          <w:color w:val="000000"/>
          <w:szCs w:val="24"/>
        </w:rPr>
        <w:t>Sushma</w:t>
      </w:r>
      <w:proofErr w:type="spellEnd"/>
      <w:r w:rsidRPr="00E70D6B">
        <w:rPr>
          <w:rFonts w:ascii="Calibri Light" w:hAnsi="Calibri Light" w:cs="Calibri"/>
          <w:color w:val="000000"/>
          <w:szCs w:val="24"/>
        </w:rPr>
        <w:t xml:space="preserve"> </w:t>
      </w:r>
      <w:proofErr w:type="spellStart"/>
      <w:r w:rsidRPr="00E70D6B">
        <w:rPr>
          <w:rFonts w:ascii="Calibri Light" w:hAnsi="Calibri Light" w:cs="Calibri"/>
          <w:color w:val="000000"/>
          <w:szCs w:val="24"/>
        </w:rPr>
        <w:t>Iyengar's</w:t>
      </w:r>
      <w:proofErr w:type="spellEnd"/>
      <w:r w:rsidRPr="00E70D6B">
        <w:rPr>
          <w:rFonts w:ascii="Calibri Light" w:hAnsi="Calibri Light" w:cs="Calibri"/>
          <w:color w:val="000000"/>
          <w:szCs w:val="24"/>
        </w:rPr>
        <w:t xml:space="preserve"> Study on </w:t>
      </w:r>
      <w:proofErr w:type="spellStart"/>
      <w:r w:rsidRPr="00E70D6B">
        <w:rPr>
          <w:rFonts w:ascii="Calibri Light" w:hAnsi="Calibri Light" w:cs="Calibri"/>
          <w:color w:val="000000"/>
          <w:szCs w:val="24"/>
        </w:rPr>
        <w:t>Nari</w:t>
      </w:r>
      <w:proofErr w:type="spellEnd"/>
      <w:r w:rsidRPr="00E70D6B">
        <w:rPr>
          <w:rFonts w:ascii="Calibri Light" w:hAnsi="Calibri Light" w:cs="Calibri"/>
          <w:color w:val="000000"/>
          <w:szCs w:val="24"/>
        </w:rPr>
        <w:t xml:space="preserve"> </w:t>
      </w:r>
      <w:proofErr w:type="spellStart"/>
      <w:r w:rsidRPr="00E70D6B">
        <w:rPr>
          <w:rFonts w:ascii="Calibri Light" w:hAnsi="Calibri Light" w:cs="Calibri"/>
          <w:color w:val="000000"/>
          <w:szCs w:val="24"/>
        </w:rPr>
        <w:t>Adalat</w:t>
      </w:r>
      <w:proofErr w:type="spellEnd"/>
      <w:r w:rsidRPr="00E70D6B">
        <w:rPr>
          <w:rFonts w:ascii="Calibri Light" w:hAnsi="Calibri Light" w:cs="Calibri"/>
          <w:color w:val="000000"/>
          <w:szCs w:val="24"/>
        </w:rPr>
        <w:t>, which acknowledges CSJ's contribution.</w:t>
      </w:r>
    </w:p>
    <w:p w:rsidR="00411CFB" w:rsidRPr="00E70D6B" w:rsidRDefault="00411CFB" w:rsidP="00DE2AE3">
      <w:pPr>
        <w:spacing w:line="360" w:lineRule="auto"/>
        <w:jc w:val="both"/>
        <w:rPr>
          <w:rFonts w:ascii="Calibri Light" w:hAnsi="Calibri Light" w:cs="Calibri"/>
          <w:color w:val="92D050"/>
          <w:szCs w:val="24"/>
        </w:rPr>
      </w:pPr>
      <w:r w:rsidRPr="00E70D6B">
        <w:rPr>
          <w:rFonts w:ascii="Calibri Light" w:hAnsi="Calibri Light" w:cs="Calibri"/>
          <w:color w:val="92D050"/>
          <w:szCs w:val="24"/>
        </w:rPr>
        <w:t>Resources</w:t>
      </w:r>
    </w:p>
    <w:p w:rsidR="00411CFB" w:rsidRPr="00E70D6B" w:rsidRDefault="00411CFB" w:rsidP="00DE2AE3">
      <w:pPr>
        <w:spacing w:line="360" w:lineRule="auto"/>
        <w:jc w:val="both"/>
        <w:rPr>
          <w:rFonts w:ascii="Calibri Light" w:hAnsi="Calibri Light" w:cs="Calibri"/>
          <w:color w:val="92D050"/>
          <w:szCs w:val="24"/>
        </w:rPr>
      </w:pPr>
      <w:proofErr w:type="spellStart"/>
      <w:r w:rsidRPr="00E70D6B">
        <w:rPr>
          <w:rFonts w:ascii="Calibri Light" w:hAnsi="Calibri Light" w:cs="Calibri"/>
          <w:color w:val="92D050"/>
          <w:szCs w:val="24"/>
        </w:rPr>
        <w:t>Nari</w:t>
      </w:r>
      <w:proofErr w:type="spellEnd"/>
      <w:r w:rsidRPr="00E70D6B">
        <w:rPr>
          <w:rFonts w:ascii="Calibri Light" w:hAnsi="Calibri Light" w:cs="Calibri"/>
          <w:color w:val="92D050"/>
          <w:szCs w:val="24"/>
        </w:rPr>
        <w:t xml:space="preserve"> </w:t>
      </w:r>
      <w:proofErr w:type="spellStart"/>
      <w:r w:rsidRPr="00E70D6B">
        <w:rPr>
          <w:rFonts w:ascii="Calibri Light" w:hAnsi="Calibri Light" w:cs="Calibri"/>
          <w:color w:val="92D050"/>
          <w:szCs w:val="24"/>
        </w:rPr>
        <w:t>Adalats</w:t>
      </w:r>
      <w:proofErr w:type="spellEnd"/>
      <w:r w:rsidRPr="00E70D6B">
        <w:rPr>
          <w:rFonts w:ascii="Calibri Light" w:hAnsi="Calibri Light" w:cs="Calibri"/>
          <w:color w:val="92D050"/>
          <w:szCs w:val="24"/>
        </w:rPr>
        <w:t xml:space="preserve"> Concept Note</w:t>
      </w:r>
    </w:p>
    <w:p w:rsidR="00DE2AE3" w:rsidRPr="00DE2AE3" w:rsidRDefault="00446D44" w:rsidP="00DE2AE3">
      <w:pPr>
        <w:spacing w:line="360" w:lineRule="auto"/>
        <w:jc w:val="both"/>
        <w:rPr>
          <w:rFonts w:ascii="Calibri Light" w:hAnsi="Calibri Light" w:cs="Calibri"/>
          <w:b/>
          <w:bCs/>
          <w:szCs w:val="24"/>
        </w:rPr>
      </w:pPr>
      <w:r>
        <w:rPr>
          <w:rFonts w:ascii="Calibri Light" w:hAnsi="Calibri Light" w:cs="Calibri"/>
          <w:b/>
          <w:bCs/>
          <w:szCs w:val="24"/>
        </w:rPr>
        <w:t>1.3</w:t>
      </w:r>
      <w:r w:rsidR="00DE2AE3">
        <w:rPr>
          <w:rFonts w:ascii="Calibri Light" w:hAnsi="Calibri Light" w:cs="Calibri"/>
          <w:b/>
          <w:bCs/>
          <w:szCs w:val="24"/>
        </w:rPr>
        <w:t xml:space="preserve"> </w:t>
      </w:r>
      <w:r w:rsidR="00DE2AE3" w:rsidRPr="00DE2AE3">
        <w:rPr>
          <w:rFonts w:ascii="Calibri Light" w:hAnsi="Calibri Light" w:cs="Calibri"/>
          <w:b/>
          <w:bCs/>
          <w:szCs w:val="24"/>
        </w:rPr>
        <w:t>Institutionalizing role of Paralegals</w:t>
      </w:r>
    </w:p>
    <w:p w:rsidR="00DE2AE3" w:rsidRPr="00DE2AE3" w:rsidRDefault="00DE2AE3" w:rsidP="00DE2AE3">
      <w:pPr>
        <w:spacing w:line="360" w:lineRule="auto"/>
        <w:jc w:val="both"/>
        <w:rPr>
          <w:rFonts w:ascii="Calibri Light" w:hAnsi="Calibri Light" w:cs="Calibri"/>
          <w:szCs w:val="24"/>
        </w:rPr>
      </w:pPr>
      <w:r>
        <w:rPr>
          <w:rFonts w:ascii="Calibri Light" w:hAnsi="Calibri Light" w:cs="Calibri"/>
          <w:szCs w:val="24"/>
        </w:rPr>
        <w:t xml:space="preserve">CSJ has been at the centre of the discussions and efforts directed towards institutionalizing the role of paralegals in the country. The centre works on the law centre model and paralegals are a critical unit of the said </w:t>
      </w:r>
      <w:proofErr w:type="gramStart"/>
      <w:r>
        <w:rPr>
          <w:rFonts w:ascii="Calibri Light" w:hAnsi="Calibri Light" w:cs="Calibri"/>
          <w:szCs w:val="24"/>
        </w:rPr>
        <w:t>model,</w:t>
      </w:r>
      <w:proofErr w:type="gramEnd"/>
      <w:r>
        <w:rPr>
          <w:rFonts w:ascii="Calibri Light" w:hAnsi="Calibri Light" w:cs="Calibri"/>
          <w:szCs w:val="24"/>
        </w:rPr>
        <w:t xml:space="preserve"> additionally the centre encourages participation of paralegals which belong to vulnerable communities so that the issues that are chosen by the Centre have an organic relationship with such communities. The Centre has influenced curriculum by designing a diploma course for paralegals and been essential to the establishment of IIPLS (Indian Institute of Paralegal Studies)</w:t>
      </w:r>
    </w:p>
    <w:p w:rsidR="008A5942" w:rsidRPr="00E70D6B" w:rsidRDefault="00446D44" w:rsidP="00DE2AE3">
      <w:pPr>
        <w:pStyle w:val="NormalWeb"/>
        <w:spacing w:before="0" w:beforeAutospacing="0" w:after="0" w:afterAutospacing="0" w:line="360" w:lineRule="auto"/>
        <w:jc w:val="both"/>
        <w:rPr>
          <w:rFonts w:ascii="Calibri Light" w:hAnsi="Calibri Light" w:cs="Calibri"/>
          <w:b/>
          <w:bCs/>
        </w:rPr>
      </w:pPr>
      <w:r>
        <w:rPr>
          <w:rFonts w:ascii="Calibri Light" w:hAnsi="Calibri Light" w:cs="Calibri"/>
          <w:b/>
          <w:bCs/>
        </w:rPr>
        <w:t>1.4</w:t>
      </w:r>
      <w:r w:rsidR="008A5942" w:rsidRPr="00E70D6B">
        <w:rPr>
          <w:rFonts w:ascii="Calibri Light" w:hAnsi="Calibri Light" w:cs="Calibri"/>
          <w:b/>
          <w:bCs/>
        </w:rPr>
        <w:t xml:space="preserve"> </w:t>
      </w:r>
      <w:proofErr w:type="spellStart"/>
      <w:r w:rsidR="008A5942" w:rsidRPr="00E70D6B">
        <w:rPr>
          <w:rFonts w:ascii="Calibri Light" w:hAnsi="Calibri Light" w:cs="Calibri"/>
          <w:b/>
          <w:bCs/>
        </w:rPr>
        <w:t>Legitimising</w:t>
      </w:r>
      <w:proofErr w:type="spellEnd"/>
      <w:r w:rsidR="008A5942" w:rsidRPr="00E70D6B">
        <w:rPr>
          <w:rFonts w:ascii="Calibri Light" w:hAnsi="Calibri Light" w:cs="Calibri"/>
          <w:b/>
          <w:bCs/>
        </w:rPr>
        <w:t xml:space="preserve"> the role of </w:t>
      </w:r>
      <w:proofErr w:type="spellStart"/>
      <w:r w:rsidR="008A5942" w:rsidRPr="00E70D6B">
        <w:rPr>
          <w:rFonts w:ascii="Calibri Light" w:hAnsi="Calibri Light" w:cs="Calibri"/>
          <w:b/>
          <w:bCs/>
        </w:rPr>
        <w:t>Kayda</w:t>
      </w:r>
      <w:proofErr w:type="spellEnd"/>
      <w:r w:rsidR="008A5942" w:rsidRPr="00E70D6B">
        <w:rPr>
          <w:rFonts w:ascii="Calibri Light" w:hAnsi="Calibri Light" w:cs="Calibri"/>
          <w:b/>
          <w:bCs/>
        </w:rPr>
        <w:t xml:space="preserve"> </w:t>
      </w:r>
      <w:proofErr w:type="spellStart"/>
      <w:r w:rsidR="008A5942" w:rsidRPr="00E70D6B">
        <w:rPr>
          <w:rFonts w:ascii="Calibri Light" w:hAnsi="Calibri Light" w:cs="Calibri"/>
          <w:b/>
          <w:bCs/>
        </w:rPr>
        <w:t>Sahayaks</w:t>
      </w:r>
      <w:proofErr w:type="spellEnd"/>
    </w:p>
    <w:p w:rsidR="00B92697" w:rsidRPr="00E70D6B" w:rsidRDefault="008A5942" w:rsidP="00DE2AE3">
      <w:pPr>
        <w:pStyle w:val="NormalWeb"/>
        <w:spacing w:before="0" w:beforeAutospacing="0" w:after="0" w:afterAutospacing="0" w:line="360" w:lineRule="auto"/>
        <w:jc w:val="both"/>
        <w:rPr>
          <w:rFonts w:ascii="Calibri Light" w:hAnsi="Calibri Light" w:cs="Calibri"/>
        </w:rPr>
      </w:pPr>
      <w:r w:rsidRPr="00E70D6B">
        <w:rPr>
          <w:rFonts w:ascii="Calibri Light" w:hAnsi="Calibri Light" w:cs="Calibri"/>
        </w:rPr>
        <w:t xml:space="preserve">The intervention was targeted at prisoner’s rights, it was a targeted capacity building effort directed at the eligible prisoners to </w:t>
      </w:r>
      <w:proofErr w:type="spellStart"/>
      <w:r w:rsidRPr="00E70D6B">
        <w:rPr>
          <w:rFonts w:ascii="Calibri Light" w:hAnsi="Calibri Light" w:cs="Calibri"/>
        </w:rPr>
        <w:lastRenderedPageBreak/>
        <w:t>operationalise</w:t>
      </w:r>
      <w:proofErr w:type="spellEnd"/>
      <w:r w:rsidRPr="00E70D6B">
        <w:rPr>
          <w:rFonts w:ascii="Calibri Light" w:hAnsi="Calibri Light" w:cs="Calibri"/>
        </w:rPr>
        <w:t xml:space="preserve"> the role of paralegal volunteers from the prison community. The location of the intervention was Gujarat, spread across seven districts.</w:t>
      </w:r>
    </w:p>
    <w:p w:rsidR="008A5942" w:rsidRPr="00E70D6B" w:rsidRDefault="008A5942" w:rsidP="00DE2AE3">
      <w:pPr>
        <w:pStyle w:val="NormalWeb"/>
        <w:spacing w:before="0" w:beforeAutospacing="0" w:after="0" w:afterAutospacing="0" w:line="360" w:lineRule="auto"/>
        <w:jc w:val="both"/>
        <w:rPr>
          <w:rFonts w:ascii="Calibri Light" w:hAnsi="Calibri Light" w:cs="Calibri"/>
        </w:rPr>
      </w:pPr>
      <w:r w:rsidRPr="00E70D6B">
        <w:rPr>
          <w:rFonts w:ascii="Calibri Light" w:hAnsi="Calibri Light" w:cs="Calibri"/>
        </w:rPr>
        <w:t>Additionally the intervention also resulted in the release of prisoner’s undergoing trials.</w:t>
      </w:r>
    </w:p>
    <w:p w:rsidR="008A5942" w:rsidRPr="00E70D6B" w:rsidRDefault="008A5942" w:rsidP="00DE2AE3">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92D050"/>
        </w:rPr>
        <w:t>Resources:</w:t>
      </w:r>
    </w:p>
    <w:p w:rsidR="008A5942" w:rsidRDefault="008A5942" w:rsidP="00DE2AE3">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92D050"/>
        </w:rPr>
        <w:t>Booklet documenting the impact of CSJs Prisoner’s Rights Intervention</w:t>
      </w:r>
    </w:p>
    <w:p w:rsidR="00DE2AE3" w:rsidRPr="00E70D6B" w:rsidRDefault="00DE2AE3" w:rsidP="00DE2AE3">
      <w:pPr>
        <w:pStyle w:val="NormalWeb"/>
        <w:spacing w:before="0" w:beforeAutospacing="0" w:after="0" w:afterAutospacing="0" w:line="360" w:lineRule="auto"/>
        <w:jc w:val="both"/>
        <w:rPr>
          <w:rFonts w:ascii="Calibri Light" w:hAnsi="Calibri Light" w:cs="Calibri"/>
          <w:color w:val="92D050"/>
        </w:rPr>
      </w:pPr>
    </w:p>
    <w:p w:rsidR="00B92697" w:rsidRPr="00E70D6B" w:rsidRDefault="008A5942" w:rsidP="00446D44">
      <w:pPr>
        <w:pStyle w:val="NormalWeb"/>
        <w:numPr>
          <w:ilvl w:val="1"/>
          <w:numId w:val="5"/>
        </w:numPr>
        <w:spacing w:before="0" w:beforeAutospacing="0" w:after="0" w:afterAutospacing="0" w:line="360" w:lineRule="auto"/>
        <w:jc w:val="both"/>
        <w:rPr>
          <w:rFonts w:ascii="Calibri Light" w:hAnsi="Calibri Light" w:cs="Calibri"/>
          <w:b/>
          <w:bCs/>
        </w:rPr>
      </w:pPr>
      <w:r w:rsidRPr="00E70D6B">
        <w:rPr>
          <w:rFonts w:ascii="Calibri Light" w:hAnsi="Calibri Light" w:cs="Calibri"/>
          <w:b/>
          <w:bCs/>
        </w:rPr>
        <w:t xml:space="preserve">Setting up Worker Facilitation </w:t>
      </w:r>
      <w:proofErr w:type="spellStart"/>
      <w:r w:rsidRPr="00E70D6B">
        <w:rPr>
          <w:rFonts w:ascii="Calibri Light" w:hAnsi="Calibri Light" w:cs="Calibri"/>
          <w:b/>
          <w:bCs/>
        </w:rPr>
        <w:t>Centres</w:t>
      </w:r>
      <w:proofErr w:type="spellEnd"/>
      <w:r w:rsidRPr="00E70D6B">
        <w:rPr>
          <w:rFonts w:ascii="Calibri Light" w:hAnsi="Calibri Light" w:cs="Calibri"/>
          <w:b/>
          <w:bCs/>
        </w:rPr>
        <w:t xml:space="preserve"> in </w:t>
      </w:r>
      <w:proofErr w:type="spellStart"/>
      <w:r w:rsidRPr="00E70D6B">
        <w:rPr>
          <w:rFonts w:ascii="Calibri Light" w:hAnsi="Calibri Light" w:cs="Calibri"/>
          <w:b/>
          <w:bCs/>
        </w:rPr>
        <w:t>Bharuch</w:t>
      </w:r>
      <w:proofErr w:type="spellEnd"/>
    </w:p>
    <w:p w:rsidR="001D6BFF" w:rsidRPr="00694F65" w:rsidRDefault="00694F65" w:rsidP="00DE2AE3">
      <w:pPr>
        <w:pStyle w:val="NormalWeb"/>
        <w:spacing w:before="0" w:beforeAutospacing="0" w:after="0" w:afterAutospacing="0" w:line="360" w:lineRule="auto"/>
        <w:jc w:val="both"/>
        <w:rPr>
          <w:rFonts w:ascii="Calibri Light" w:hAnsi="Calibri Light" w:cs="Calibri"/>
        </w:rPr>
      </w:pPr>
      <w:r w:rsidRPr="00694F65">
        <w:rPr>
          <w:rFonts w:ascii="Calibri Light" w:hAnsi="Calibri Light" w:cs="Calibri"/>
        </w:rPr>
        <w:t xml:space="preserve">Worker facilitation </w:t>
      </w:r>
      <w:proofErr w:type="spellStart"/>
      <w:r>
        <w:rPr>
          <w:rFonts w:ascii="Calibri Light" w:hAnsi="Calibri Light" w:cs="Calibri"/>
        </w:rPr>
        <w:t>Centres</w:t>
      </w:r>
      <w:proofErr w:type="spellEnd"/>
      <w:r>
        <w:rPr>
          <w:rFonts w:ascii="Calibri Light" w:hAnsi="Calibri Light" w:cs="Calibri"/>
        </w:rPr>
        <w:t xml:space="preserve"> (</w:t>
      </w:r>
      <w:proofErr w:type="spellStart"/>
      <w:r>
        <w:rPr>
          <w:rFonts w:ascii="Calibri Light" w:hAnsi="Calibri Light" w:cs="Calibri"/>
        </w:rPr>
        <w:t>Kaamgaar</w:t>
      </w:r>
      <w:proofErr w:type="spellEnd"/>
      <w:r>
        <w:rPr>
          <w:rFonts w:ascii="Calibri Light" w:hAnsi="Calibri Light" w:cs="Calibri"/>
        </w:rPr>
        <w:t xml:space="preserve"> </w:t>
      </w:r>
      <w:proofErr w:type="spellStart"/>
      <w:r>
        <w:rPr>
          <w:rFonts w:ascii="Calibri Light" w:hAnsi="Calibri Light" w:cs="Calibri"/>
        </w:rPr>
        <w:t>Sahayak</w:t>
      </w:r>
      <w:proofErr w:type="spellEnd"/>
      <w:r>
        <w:rPr>
          <w:rFonts w:ascii="Calibri Light" w:hAnsi="Calibri Light" w:cs="Calibri"/>
        </w:rPr>
        <w:t xml:space="preserve"> </w:t>
      </w:r>
      <w:proofErr w:type="spellStart"/>
      <w:r>
        <w:rPr>
          <w:rFonts w:ascii="Calibri Light" w:hAnsi="Calibri Light" w:cs="Calibri"/>
        </w:rPr>
        <w:t>Kendras</w:t>
      </w:r>
      <w:proofErr w:type="spellEnd"/>
      <w:r>
        <w:rPr>
          <w:rFonts w:ascii="Calibri Light" w:hAnsi="Calibri Light" w:cs="Calibri"/>
        </w:rPr>
        <w:t xml:space="preserve">) were set up in five </w:t>
      </w:r>
      <w:proofErr w:type="spellStart"/>
      <w:r>
        <w:rPr>
          <w:rFonts w:ascii="Calibri Light" w:hAnsi="Calibri Light" w:cs="Calibri"/>
        </w:rPr>
        <w:t>Talukas</w:t>
      </w:r>
      <w:proofErr w:type="spellEnd"/>
      <w:r>
        <w:rPr>
          <w:rFonts w:ascii="Calibri Light" w:hAnsi="Calibri Light" w:cs="Calibri"/>
        </w:rPr>
        <w:t xml:space="preserve"> of </w:t>
      </w:r>
      <w:proofErr w:type="spellStart"/>
      <w:r>
        <w:rPr>
          <w:rFonts w:ascii="Calibri Light" w:hAnsi="Calibri Light" w:cs="Calibri"/>
        </w:rPr>
        <w:t>Bharuch</w:t>
      </w:r>
      <w:proofErr w:type="spellEnd"/>
      <w:r>
        <w:rPr>
          <w:rFonts w:ascii="Calibri Light" w:hAnsi="Calibri Light" w:cs="Calibri"/>
        </w:rPr>
        <w:t xml:space="preserve"> district. The </w:t>
      </w:r>
      <w:proofErr w:type="spellStart"/>
      <w:r>
        <w:rPr>
          <w:rFonts w:ascii="Calibri Light" w:hAnsi="Calibri Light" w:cs="Calibri"/>
        </w:rPr>
        <w:t>centres</w:t>
      </w:r>
      <w:proofErr w:type="spellEnd"/>
      <w:r>
        <w:rPr>
          <w:rFonts w:ascii="Calibri Light" w:hAnsi="Calibri Light" w:cs="Calibri"/>
        </w:rPr>
        <w:t xml:space="preserve"> were an outcome of a five day campaign in the said </w:t>
      </w:r>
      <w:proofErr w:type="spellStart"/>
      <w:r>
        <w:rPr>
          <w:rFonts w:ascii="Calibri Light" w:hAnsi="Calibri Light" w:cs="Calibri"/>
        </w:rPr>
        <w:t>talukas</w:t>
      </w:r>
      <w:proofErr w:type="spellEnd"/>
      <w:r>
        <w:rPr>
          <w:rFonts w:ascii="Calibri Light" w:hAnsi="Calibri Light" w:cs="Calibri"/>
        </w:rPr>
        <w:t xml:space="preserve"> which was focused on </w:t>
      </w:r>
      <w:proofErr w:type="spellStart"/>
      <w:r>
        <w:rPr>
          <w:rFonts w:ascii="Calibri Light" w:hAnsi="Calibri Light" w:cs="Calibri"/>
        </w:rPr>
        <w:t>labour</w:t>
      </w:r>
      <w:proofErr w:type="spellEnd"/>
      <w:r>
        <w:rPr>
          <w:rFonts w:ascii="Calibri Light" w:hAnsi="Calibri Light" w:cs="Calibri"/>
        </w:rPr>
        <w:t xml:space="preserve"> rights. The members of the </w:t>
      </w:r>
      <w:proofErr w:type="spellStart"/>
      <w:r>
        <w:rPr>
          <w:rFonts w:ascii="Calibri Light" w:hAnsi="Calibri Light" w:cs="Calibri"/>
        </w:rPr>
        <w:t>centres</w:t>
      </w:r>
      <w:proofErr w:type="spellEnd"/>
      <w:r>
        <w:rPr>
          <w:rFonts w:ascii="Calibri Light" w:hAnsi="Calibri Light" w:cs="Calibri"/>
        </w:rPr>
        <w:t xml:space="preserve"> were also provided training by the Centre, on </w:t>
      </w:r>
      <w:proofErr w:type="spellStart"/>
      <w:proofErr w:type="gramStart"/>
      <w:r>
        <w:rPr>
          <w:rFonts w:ascii="Calibri Light" w:hAnsi="Calibri Light" w:cs="Calibri"/>
        </w:rPr>
        <w:t>labourers</w:t>
      </w:r>
      <w:proofErr w:type="spellEnd"/>
      <w:proofErr w:type="gramEnd"/>
      <w:r>
        <w:rPr>
          <w:rFonts w:ascii="Calibri Light" w:hAnsi="Calibri Light" w:cs="Calibri"/>
        </w:rPr>
        <w:t xml:space="preserve"> rights. Through the centre camps were organized which facilitated registration of unorganized </w:t>
      </w:r>
      <w:proofErr w:type="spellStart"/>
      <w:r>
        <w:rPr>
          <w:rFonts w:ascii="Calibri Light" w:hAnsi="Calibri Light" w:cs="Calibri"/>
        </w:rPr>
        <w:t>labourers</w:t>
      </w:r>
      <w:proofErr w:type="spellEnd"/>
      <w:r>
        <w:rPr>
          <w:rFonts w:ascii="Calibri Light" w:hAnsi="Calibri Light" w:cs="Calibri"/>
        </w:rPr>
        <w:t xml:space="preserve"> and more than eleven thousand applications for wages were filed at the </w:t>
      </w:r>
      <w:proofErr w:type="spellStart"/>
      <w:r>
        <w:rPr>
          <w:rFonts w:ascii="Calibri Light" w:hAnsi="Calibri Light" w:cs="Calibri"/>
        </w:rPr>
        <w:t>Labour</w:t>
      </w:r>
      <w:proofErr w:type="spellEnd"/>
      <w:r>
        <w:rPr>
          <w:rFonts w:ascii="Calibri Light" w:hAnsi="Calibri Light" w:cs="Calibri"/>
        </w:rPr>
        <w:t xml:space="preserve"> commissioner’s office.</w:t>
      </w:r>
    </w:p>
    <w:p w:rsidR="001D6BFF" w:rsidRPr="00E70D6B" w:rsidRDefault="001D6BFF" w:rsidP="00DE2AE3">
      <w:pPr>
        <w:pStyle w:val="NormalWeb"/>
        <w:spacing w:before="0" w:beforeAutospacing="0" w:after="0" w:afterAutospacing="0" w:line="360" w:lineRule="auto"/>
        <w:jc w:val="both"/>
        <w:rPr>
          <w:rFonts w:ascii="Calibri Light" w:hAnsi="Calibri Light" w:cs="Calibri"/>
          <w:color w:val="92D050"/>
        </w:rPr>
      </w:pPr>
    </w:p>
    <w:p w:rsidR="00722EBE" w:rsidRPr="00E70D6B" w:rsidRDefault="00722EBE" w:rsidP="00446D44">
      <w:pPr>
        <w:pStyle w:val="NormalWeb"/>
        <w:numPr>
          <w:ilvl w:val="0"/>
          <w:numId w:val="5"/>
        </w:numPr>
        <w:spacing w:before="0" w:beforeAutospacing="0" w:after="0" w:afterAutospacing="0" w:line="360" w:lineRule="auto"/>
        <w:jc w:val="both"/>
        <w:rPr>
          <w:rFonts w:ascii="Calibri Light" w:hAnsi="Calibri Light" w:cs="Calibri"/>
          <w:b/>
          <w:bCs/>
          <w:color w:val="222222"/>
        </w:rPr>
      </w:pPr>
      <w:r w:rsidRPr="00E70D6B">
        <w:rPr>
          <w:rFonts w:ascii="Calibri Light" w:hAnsi="Calibri Light" w:cs="Calibri"/>
          <w:b/>
          <w:bCs/>
          <w:color w:val="222222"/>
        </w:rPr>
        <w:t>RESEARCH AND KNOWLEDGE CREATION</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222222"/>
        </w:rPr>
      </w:pPr>
      <w:r w:rsidRPr="00E70D6B">
        <w:rPr>
          <w:rFonts w:ascii="Calibri Light" w:hAnsi="Calibri Light" w:cs="Calibri"/>
          <w:color w:val="222222"/>
        </w:rPr>
        <w:t> </w:t>
      </w:r>
    </w:p>
    <w:p w:rsidR="00722EBE" w:rsidRPr="00E70D6B" w:rsidRDefault="00446D44" w:rsidP="00DE2AE3">
      <w:pPr>
        <w:pStyle w:val="NormalWeb"/>
        <w:spacing w:before="0" w:beforeAutospacing="0" w:after="0" w:afterAutospacing="0" w:line="360" w:lineRule="auto"/>
        <w:jc w:val="both"/>
        <w:rPr>
          <w:rFonts w:ascii="Calibri Light" w:hAnsi="Calibri Light" w:cs="Calibri"/>
          <w:b/>
          <w:bCs/>
          <w:color w:val="222222"/>
        </w:rPr>
      </w:pPr>
      <w:r>
        <w:rPr>
          <w:rFonts w:ascii="Calibri Light" w:hAnsi="Calibri Light" w:cs="Calibri"/>
          <w:b/>
          <w:bCs/>
          <w:color w:val="222222"/>
        </w:rPr>
        <w:lastRenderedPageBreak/>
        <w:t>2</w:t>
      </w:r>
      <w:r w:rsidR="00722EBE" w:rsidRPr="00E70D6B">
        <w:rPr>
          <w:rFonts w:ascii="Calibri Light" w:hAnsi="Calibri Light" w:cs="Calibri"/>
          <w:b/>
          <w:bCs/>
          <w:color w:val="222222"/>
        </w:rPr>
        <w:t>.1 Study of Implementation of National Legal Services Act in the State of Gujarat Submitted to SLSA</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222222"/>
        </w:rPr>
      </w:pP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222222"/>
        </w:rPr>
      </w:pPr>
      <w:r w:rsidRPr="00E70D6B">
        <w:rPr>
          <w:rFonts w:ascii="Calibri Light" w:hAnsi="Calibri Light" w:cs="Calibri"/>
          <w:color w:val="222222"/>
        </w:rPr>
        <w:t xml:space="preserve">The Indian Institute of Paralegal Studies run by the Centre advocated for </w:t>
      </w:r>
      <w:proofErr w:type="spellStart"/>
      <w:r w:rsidRPr="00E70D6B">
        <w:rPr>
          <w:rFonts w:ascii="Calibri Light" w:hAnsi="Calibri Light" w:cs="Calibri"/>
          <w:color w:val="222222"/>
        </w:rPr>
        <w:t>institutionalising</w:t>
      </w:r>
      <w:proofErr w:type="spellEnd"/>
      <w:r w:rsidRPr="00E70D6B">
        <w:rPr>
          <w:rFonts w:ascii="Calibri Light" w:hAnsi="Calibri Light" w:cs="Calibri"/>
          <w:color w:val="222222"/>
        </w:rPr>
        <w:t xml:space="preserve"> the role of paralegals, it studied the implementation of the National Legal Services Act by using the right to information and observation guidelines for </w:t>
      </w:r>
      <w:proofErr w:type="spellStart"/>
      <w:r w:rsidRPr="00037A99">
        <w:rPr>
          <w:rFonts w:ascii="Calibri Light" w:hAnsi="Calibri Light" w:cs="Calibri"/>
          <w:i/>
          <w:iCs/>
          <w:color w:val="222222"/>
        </w:rPr>
        <w:t>lok</w:t>
      </w:r>
      <w:proofErr w:type="spellEnd"/>
      <w:r w:rsidRPr="00037A99">
        <w:rPr>
          <w:rFonts w:ascii="Calibri Light" w:hAnsi="Calibri Light" w:cs="Calibri"/>
          <w:i/>
          <w:iCs/>
          <w:color w:val="222222"/>
        </w:rPr>
        <w:t xml:space="preserve"> </w:t>
      </w:r>
      <w:proofErr w:type="spellStart"/>
      <w:r w:rsidRPr="00037A99">
        <w:rPr>
          <w:rFonts w:ascii="Calibri Light" w:hAnsi="Calibri Light" w:cs="Calibri"/>
          <w:i/>
          <w:iCs/>
          <w:color w:val="222222"/>
        </w:rPr>
        <w:t>adalats</w:t>
      </w:r>
      <w:proofErr w:type="spellEnd"/>
      <w:r w:rsidRPr="00E70D6B">
        <w:rPr>
          <w:rFonts w:ascii="Calibri Light" w:hAnsi="Calibri Light" w:cs="Calibri"/>
          <w:color w:val="222222"/>
        </w:rPr>
        <w:t xml:space="preserve"> to assess the factors influencing the quality of service delivery.</w:t>
      </w:r>
    </w:p>
    <w:p w:rsidR="00722EBE" w:rsidRPr="00E70D6B" w:rsidRDefault="00722EBE" w:rsidP="00446D44">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222222"/>
        </w:rPr>
        <w:t> </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92D050"/>
        </w:rPr>
      </w:pPr>
      <w:r w:rsidRPr="00E70D6B">
        <w:rPr>
          <w:rFonts w:ascii="Calibri Light" w:hAnsi="Calibri Light" w:cs="Calibri"/>
          <w:color w:val="92D050"/>
        </w:rPr>
        <w:t> </w:t>
      </w:r>
    </w:p>
    <w:p w:rsidR="00722EBE" w:rsidRPr="00E70D6B" w:rsidRDefault="00446D44" w:rsidP="00DE2AE3">
      <w:pPr>
        <w:pStyle w:val="NormalWeb"/>
        <w:spacing w:before="0" w:beforeAutospacing="0" w:after="0" w:afterAutospacing="0" w:line="360" w:lineRule="auto"/>
        <w:jc w:val="both"/>
        <w:rPr>
          <w:rFonts w:ascii="Calibri Light" w:hAnsi="Calibri Light" w:cs="Calibri"/>
          <w:b/>
          <w:bCs/>
          <w:color w:val="222222"/>
        </w:rPr>
      </w:pPr>
      <w:r>
        <w:rPr>
          <w:rFonts w:ascii="Calibri Light" w:hAnsi="Calibri Light" w:cs="Calibri"/>
          <w:b/>
          <w:bCs/>
          <w:color w:val="222222"/>
        </w:rPr>
        <w:t>2</w:t>
      </w:r>
      <w:r w:rsidR="00722EBE" w:rsidRPr="00E70D6B">
        <w:rPr>
          <w:rFonts w:ascii="Calibri Light" w:hAnsi="Calibri Light" w:cs="Calibri"/>
          <w:b/>
          <w:bCs/>
          <w:color w:val="222222"/>
        </w:rPr>
        <w:t>.2 UNDP survey for Identifying Gaps in Legal Empowerment</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000000"/>
          <w:lang w:val="en-IN"/>
        </w:rPr>
      </w:pP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000000"/>
          <w:lang w:val="en-IN"/>
        </w:rPr>
      </w:pPr>
      <w:r w:rsidRPr="00E70D6B">
        <w:rPr>
          <w:rFonts w:ascii="Calibri Light" w:hAnsi="Calibri Light" w:cs="Calibri"/>
          <w:color w:val="000000"/>
          <w:lang w:val="en-IN"/>
        </w:rPr>
        <w:t>CSJ had carried out research across seven states, with the financial support from UNDP, for "Situation analysis of institutional barriers that exist in the legal system</w:t>
      </w:r>
      <w:r w:rsidR="00843B4D" w:rsidRPr="00E70D6B">
        <w:rPr>
          <w:rFonts w:ascii="Calibri Light" w:hAnsi="Calibri Light" w:cs="Calibri"/>
          <w:color w:val="000000"/>
          <w:lang w:val="en-IN"/>
        </w:rPr>
        <w:t>”</w:t>
      </w: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000000"/>
          <w:lang w:val="en-IN"/>
        </w:rPr>
      </w:pPr>
    </w:p>
    <w:p w:rsidR="00722EBE" w:rsidRPr="00E70D6B" w:rsidRDefault="00722EBE" w:rsidP="00DE2AE3">
      <w:pPr>
        <w:pStyle w:val="NormalWeb"/>
        <w:spacing w:before="0" w:beforeAutospacing="0" w:after="0" w:afterAutospacing="0" w:line="360" w:lineRule="auto"/>
        <w:jc w:val="both"/>
        <w:rPr>
          <w:rFonts w:ascii="Calibri Light" w:hAnsi="Calibri Light" w:cs="Calibri"/>
          <w:color w:val="92D050"/>
          <w:lang w:val="en-IN"/>
        </w:rPr>
      </w:pPr>
      <w:r w:rsidRPr="00E70D6B">
        <w:rPr>
          <w:rFonts w:ascii="Calibri Light" w:hAnsi="Calibri Light" w:cs="Calibri"/>
          <w:color w:val="92D050"/>
          <w:lang w:val="en-IN"/>
        </w:rPr>
        <w:t>Resource:</w:t>
      </w:r>
    </w:p>
    <w:p w:rsidR="001809D9" w:rsidRPr="00E70D6B" w:rsidRDefault="00843B4D" w:rsidP="00DE2AE3">
      <w:pPr>
        <w:spacing w:line="360" w:lineRule="auto"/>
        <w:jc w:val="both"/>
        <w:rPr>
          <w:rFonts w:ascii="Calibri Light" w:hAnsi="Calibri Light" w:cs="Calibri"/>
          <w:color w:val="92D050"/>
          <w:szCs w:val="24"/>
        </w:rPr>
      </w:pPr>
      <w:r w:rsidRPr="00E70D6B">
        <w:rPr>
          <w:rFonts w:ascii="Calibri Light" w:hAnsi="Calibri Light" w:cs="Calibri"/>
          <w:color w:val="92D050"/>
          <w:szCs w:val="24"/>
        </w:rPr>
        <w:t>Survey Report to identify gaps in legal empowerment</w:t>
      </w:r>
    </w:p>
    <w:p w:rsidR="00922BA0" w:rsidRPr="00E70D6B" w:rsidRDefault="00446D44" w:rsidP="00DE2AE3">
      <w:pPr>
        <w:spacing w:line="360" w:lineRule="auto"/>
        <w:jc w:val="both"/>
        <w:rPr>
          <w:rFonts w:ascii="Calibri Light" w:hAnsi="Calibri Light" w:cs="Calibri"/>
          <w:b/>
          <w:bCs/>
          <w:szCs w:val="24"/>
        </w:rPr>
      </w:pPr>
      <w:r>
        <w:rPr>
          <w:rFonts w:ascii="Calibri Light" w:hAnsi="Calibri Light" w:cs="Calibri"/>
          <w:b/>
          <w:bCs/>
          <w:szCs w:val="24"/>
        </w:rPr>
        <w:t>2</w:t>
      </w:r>
      <w:r w:rsidR="00922BA0" w:rsidRPr="00E70D6B">
        <w:rPr>
          <w:rFonts w:ascii="Calibri Light" w:hAnsi="Calibri Light" w:cs="Calibri"/>
          <w:b/>
          <w:bCs/>
          <w:szCs w:val="24"/>
        </w:rPr>
        <w:t xml:space="preserve">.3 </w:t>
      </w:r>
      <w:proofErr w:type="gramStart"/>
      <w:r w:rsidR="00922BA0" w:rsidRPr="00E70D6B">
        <w:rPr>
          <w:rFonts w:ascii="Calibri Light" w:hAnsi="Calibri Light" w:cs="Calibri"/>
          <w:b/>
          <w:bCs/>
          <w:szCs w:val="24"/>
        </w:rPr>
        <w:t>Study</w:t>
      </w:r>
      <w:proofErr w:type="gramEnd"/>
      <w:r w:rsidR="00922BA0" w:rsidRPr="00E70D6B">
        <w:rPr>
          <w:rFonts w:ascii="Calibri Light" w:hAnsi="Calibri Light" w:cs="Calibri"/>
          <w:b/>
          <w:bCs/>
          <w:szCs w:val="24"/>
        </w:rPr>
        <w:t xml:space="preserve"> on Access to Justice and Socio-Economic Rights</w:t>
      </w:r>
    </w:p>
    <w:p w:rsidR="00446D44" w:rsidRDefault="00922BA0" w:rsidP="00DE2AE3">
      <w:pPr>
        <w:spacing w:line="360" w:lineRule="auto"/>
        <w:jc w:val="both"/>
        <w:rPr>
          <w:rFonts w:ascii="Calibri Light" w:hAnsi="Calibri Light" w:cs="Calibri"/>
          <w:szCs w:val="24"/>
        </w:rPr>
      </w:pPr>
      <w:r w:rsidRPr="00E70D6B">
        <w:rPr>
          <w:rFonts w:ascii="Calibri Light" w:hAnsi="Calibri Light" w:cs="Calibri"/>
          <w:szCs w:val="24"/>
        </w:rPr>
        <w:lastRenderedPageBreak/>
        <w:t xml:space="preserve">From 2010 to 2012, a team of academic and civil society researchers from CSJ, National Centre for Advocacy Studies, </w:t>
      </w:r>
      <w:proofErr w:type="spellStart"/>
      <w:r w:rsidRPr="00E70D6B">
        <w:rPr>
          <w:rFonts w:ascii="Calibri Light" w:hAnsi="Calibri Light" w:cs="Calibri"/>
          <w:szCs w:val="24"/>
        </w:rPr>
        <w:t>Jagori</w:t>
      </w:r>
      <w:proofErr w:type="spellEnd"/>
      <w:r w:rsidRPr="00E70D6B">
        <w:rPr>
          <w:rFonts w:ascii="Calibri Light" w:hAnsi="Calibri Light" w:cs="Calibri"/>
          <w:szCs w:val="24"/>
        </w:rPr>
        <w:t xml:space="preserve"> </w:t>
      </w:r>
      <w:proofErr w:type="spellStart"/>
      <w:r w:rsidRPr="00E70D6B">
        <w:rPr>
          <w:rFonts w:ascii="Calibri Light" w:hAnsi="Calibri Light" w:cs="Calibri"/>
          <w:szCs w:val="24"/>
        </w:rPr>
        <w:t>Grameen</w:t>
      </w:r>
      <w:proofErr w:type="spellEnd"/>
      <w:r w:rsidRPr="00E70D6B">
        <w:rPr>
          <w:rFonts w:ascii="Calibri Light" w:hAnsi="Calibri Light" w:cs="Calibri"/>
          <w:szCs w:val="24"/>
        </w:rPr>
        <w:t xml:space="preserve"> and Indiana University conducted extensive ethnographies of litigants, </w:t>
      </w:r>
      <w:proofErr w:type="gramStart"/>
      <w:r w:rsidRPr="00E70D6B">
        <w:rPr>
          <w:rFonts w:ascii="Calibri Light" w:hAnsi="Calibri Light" w:cs="Calibri"/>
          <w:szCs w:val="24"/>
        </w:rPr>
        <w:t>judges</w:t>
      </w:r>
      <w:proofErr w:type="gramEnd"/>
      <w:r w:rsidRPr="00E70D6B">
        <w:rPr>
          <w:rFonts w:ascii="Calibri Light" w:hAnsi="Calibri Light" w:cs="Calibri"/>
          <w:szCs w:val="24"/>
        </w:rPr>
        <w:t xml:space="preserve"> lawyers and courtroom personnel within multiple districts in three states: Maharashtra, Gujarat and Himachal Pradesh. The findings illustrate a complex matrix </w:t>
      </w:r>
      <w:proofErr w:type="spellStart"/>
      <w:r w:rsidRPr="00E70D6B">
        <w:rPr>
          <w:rFonts w:ascii="Calibri Light" w:hAnsi="Calibri Light" w:cs="Calibri"/>
          <w:szCs w:val="24"/>
        </w:rPr>
        <w:t>pf</w:t>
      </w:r>
      <w:proofErr w:type="spellEnd"/>
      <w:r w:rsidRPr="00E70D6B">
        <w:rPr>
          <w:rFonts w:ascii="Calibri Light" w:hAnsi="Calibri Light" w:cs="Calibri"/>
          <w:szCs w:val="24"/>
        </w:rPr>
        <w:t xml:space="preserve"> variables- including infrastructure, staffing, judicial training and legal awareness, costs and continuances, gender and caste discrimination, power imbalances, intimidation and corruption, miscellaneous delays and challenges with specialized forums- and how they impact access to justice in the lower tier.</w:t>
      </w:r>
    </w:p>
    <w:p w:rsidR="00673787" w:rsidRPr="00446D44" w:rsidRDefault="00673787" w:rsidP="00446D44">
      <w:pPr>
        <w:pStyle w:val="ListParagraph"/>
        <w:numPr>
          <w:ilvl w:val="0"/>
          <w:numId w:val="5"/>
        </w:numPr>
        <w:spacing w:line="360" w:lineRule="auto"/>
        <w:jc w:val="both"/>
        <w:rPr>
          <w:rFonts w:ascii="Calibri Light" w:hAnsi="Calibri Light" w:cs="Calibri"/>
          <w:szCs w:val="24"/>
        </w:rPr>
      </w:pPr>
      <w:r w:rsidRPr="00446D44">
        <w:rPr>
          <w:rFonts w:ascii="Calibri Light" w:hAnsi="Calibri Light" w:cs="Calibri"/>
          <w:b/>
          <w:bCs/>
          <w:szCs w:val="24"/>
        </w:rPr>
        <w:t xml:space="preserve"> RESPONDING TO CONFLICT</w:t>
      </w:r>
    </w:p>
    <w:p w:rsidR="00673787" w:rsidRPr="00E70D6B" w:rsidRDefault="00673787" w:rsidP="00DE2AE3">
      <w:pPr>
        <w:autoSpaceDE w:val="0"/>
        <w:autoSpaceDN w:val="0"/>
        <w:adjustRightInd w:val="0"/>
        <w:spacing w:after="0" w:line="360" w:lineRule="auto"/>
        <w:jc w:val="both"/>
        <w:rPr>
          <w:rFonts w:ascii="Calibri Light" w:hAnsi="Calibri Light" w:cs="Calibri"/>
          <w:szCs w:val="24"/>
        </w:rPr>
      </w:pPr>
    </w:p>
    <w:p w:rsidR="00673787" w:rsidRPr="00E70D6B" w:rsidRDefault="00446D44" w:rsidP="00DE2AE3">
      <w:pPr>
        <w:spacing w:line="360" w:lineRule="auto"/>
        <w:jc w:val="both"/>
        <w:rPr>
          <w:rFonts w:ascii="Calibri Light" w:hAnsi="Calibri Light" w:cs="Calibri"/>
          <w:b/>
          <w:bCs/>
          <w:szCs w:val="24"/>
        </w:rPr>
      </w:pPr>
      <w:proofErr w:type="gramStart"/>
      <w:r>
        <w:rPr>
          <w:rFonts w:ascii="Calibri Light" w:hAnsi="Calibri Light" w:cs="Calibri"/>
          <w:b/>
          <w:bCs/>
          <w:szCs w:val="24"/>
        </w:rPr>
        <w:t>3.1</w:t>
      </w:r>
      <w:r w:rsidR="00673787" w:rsidRPr="00E70D6B">
        <w:rPr>
          <w:rFonts w:ascii="Calibri Light" w:hAnsi="Calibri Light" w:cs="Calibri"/>
          <w:b/>
          <w:bCs/>
          <w:szCs w:val="24"/>
        </w:rPr>
        <w:t xml:space="preserve">  Assam</w:t>
      </w:r>
      <w:proofErr w:type="gramEnd"/>
      <w:r w:rsidR="00673787" w:rsidRPr="00E70D6B">
        <w:rPr>
          <w:rFonts w:ascii="Calibri Light" w:hAnsi="Calibri Light" w:cs="Calibri"/>
          <w:b/>
          <w:bCs/>
          <w:szCs w:val="24"/>
        </w:rPr>
        <w:t xml:space="preserve"> Intervention</w:t>
      </w:r>
    </w:p>
    <w:p w:rsidR="00673787" w:rsidRDefault="00673787" w:rsidP="00DE2AE3">
      <w:pPr>
        <w:spacing w:line="360" w:lineRule="auto"/>
        <w:jc w:val="both"/>
        <w:rPr>
          <w:rFonts w:ascii="Calibri Light" w:hAnsi="Calibri Light" w:cs="Calibri"/>
          <w:szCs w:val="24"/>
          <w:lang w:val="en-GB"/>
        </w:rPr>
      </w:pPr>
      <w:r w:rsidRPr="00E70D6B">
        <w:rPr>
          <w:rFonts w:ascii="Calibri Light" w:hAnsi="Calibri Light" w:cs="Calibri"/>
          <w:szCs w:val="24"/>
        </w:rPr>
        <w:t xml:space="preserve">CSJ's work in Assam started as a response to assist flood affected families in April 2012, with the objective of </w:t>
      </w:r>
      <w:r w:rsidRPr="00E70D6B">
        <w:rPr>
          <w:rFonts w:ascii="Calibri Light" w:hAnsi="Calibri Light" w:cs="Calibri"/>
          <w:szCs w:val="24"/>
          <w:lang w:val="en-GB"/>
        </w:rPr>
        <w:t>engage with the ground realities in order to formulate a national strategy to respond to disaster situations.</w:t>
      </w:r>
      <w:r w:rsidRPr="00E70D6B">
        <w:rPr>
          <w:rFonts w:ascii="Calibri Light" w:hAnsi="Calibri Light" w:cs="Calibri"/>
          <w:szCs w:val="24"/>
        </w:rPr>
        <w:t xml:space="preserve"> </w:t>
      </w:r>
      <w:r w:rsidRPr="00E70D6B">
        <w:rPr>
          <w:rFonts w:ascii="Calibri Light" w:hAnsi="Calibri Light" w:cs="Calibri"/>
          <w:szCs w:val="24"/>
          <w:lang w:val="en-GB"/>
        </w:rPr>
        <w:t xml:space="preserve">During this engagement, Assam experienced one of the worst riots in its history. In 2012, clashes broke out between </w:t>
      </w:r>
      <w:r w:rsidRPr="00E70D6B">
        <w:rPr>
          <w:rFonts w:ascii="Calibri Light" w:hAnsi="Calibri Light" w:cs="Calibri"/>
          <w:szCs w:val="24"/>
          <w:lang w:val="en-GB"/>
        </w:rPr>
        <w:lastRenderedPageBreak/>
        <w:t xml:space="preserve">BODO community and the Muslim community in the three districts of Assam-- </w:t>
      </w:r>
      <w:proofErr w:type="spellStart"/>
      <w:r w:rsidRPr="00E70D6B">
        <w:rPr>
          <w:rFonts w:ascii="Calibri Light" w:hAnsi="Calibri Light" w:cs="Calibri"/>
          <w:i/>
          <w:iCs/>
          <w:szCs w:val="24"/>
          <w:lang w:val="en-GB"/>
        </w:rPr>
        <w:t>Chirang</w:t>
      </w:r>
      <w:proofErr w:type="spellEnd"/>
      <w:r w:rsidRPr="00E70D6B">
        <w:rPr>
          <w:rFonts w:ascii="Calibri Light" w:hAnsi="Calibri Light" w:cs="Calibri"/>
          <w:szCs w:val="24"/>
          <w:lang w:val="en-GB"/>
        </w:rPr>
        <w:t xml:space="preserve">, </w:t>
      </w:r>
      <w:proofErr w:type="spellStart"/>
      <w:r w:rsidRPr="00E70D6B">
        <w:rPr>
          <w:rFonts w:ascii="Calibri Light" w:hAnsi="Calibri Light" w:cs="Calibri"/>
          <w:i/>
          <w:iCs/>
          <w:szCs w:val="24"/>
          <w:lang w:val="en-GB"/>
        </w:rPr>
        <w:t>Kokrajhar</w:t>
      </w:r>
      <w:proofErr w:type="spellEnd"/>
      <w:r w:rsidRPr="00E70D6B">
        <w:rPr>
          <w:rFonts w:ascii="Calibri Light" w:hAnsi="Calibri Light" w:cs="Calibri"/>
          <w:szCs w:val="24"/>
          <w:lang w:val="en-GB"/>
        </w:rPr>
        <w:t xml:space="preserve"> and </w:t>
      </w:r>
      <w:proofErr w:type="spellStart"/>
      <w:r w:rsidRPr="00E70D6B">
        <w:rPr>
          <w:rFonts w:ascii="Calibri Light" w:hAnsi="Calibri Light" w:cs="Calibri"/>
          <w:i/>
          <w:iCs/>
          <w:szCs w:val="24"/>
          <w:lang w:val="en-GB"/>
        </w:rPr>
        <w:t>Dhubri</w:t>
      </w:r>
      <w:proofErr w:type="spellEnd"/>
      <w:r w:rsidRPr="00E70D6B">
        <w:rPr>
          <w:rFonts w:ascii="Calibri Light" w:hAnsi="Calibri Light" w:cs="Calibri"/>
          <w:i/>
          <w:iCs/>
          <w:szCs w:val="24"/>
          <w:lang w:val="en-GB"/>
        </w:rPr>
        <w:t>--</w:t>
      </w:r>
      <w:r w:rsidRPr="00E70D6B">
        <w:rPr>
          <w:rFonts w:ascii="Calibri Light" w:hAnsi="Calibri Light" w:cs="Calibri"/>
          <w:szCs w:val="24"/>
          <w:lang w:val="en-GB"/>
        </w:rPr>
        <w:t xml:space="preserve"> the riots saw displacement of close to 4 </w:t>
      </w:r>
      <w:proofErr w:type="spellStart"/>
      <w:r w:rsidRPr="00E70D6B">
        <w:rPr>
          <w:rFonts w:ascii="Calibri Light" w:hAnsi="Calibri Light" w:cs="Calibri"/>
          <w:szCs w:val="24"/>
          <w:lang w:val="en-GB"/>
        </w:rPr>
        <w:t>lakh</w:t>
      </w:r>
      <w:proofErr w:type="spellEnd"/>
      <w:r w:rsidRPr="00E70D6B">
        <w:rPr>
          <w:rFonts w:ascii="Calibri Light" w:hAnsi="Calibri Light" w:cs="Calibri"/>
          <w:szCs w:val="24"/>
          <w:lang w:val="en-GB"/>
        </w:rPr>
        <w:t xml:space="preserve"> people from their homes, almost twice as much as that during the Gujarat carnage in 2002. Responding to the situation and providing assistance to the victims became one of the core tasks since July 2012.</w:t>
      </w:r>
    </w:p>
    <w:p w:rsidR="00DE2AE3" w:rsidRDefault="00DE2AE3" w:rsidP="00DE2AE3">
      <w:pPr>
        <w:spacing w:line="360" w:lineRule="auto"/>
        <w:jc w:val="both"/>
        <w:rPr>
          <w:rFonts w:ascii="Calibri Light" w:hAnsi="Calibri Light" w:cs="Calibri"/>
          <w:szCs w:val="24"/>
          <w:lang w:val="en-GB"/>
        </w:rPr>
      </w:pPr>
    </w:p>
    <w:p w:rsidR="00A113A0" w:rsidRPr="00446D44" w:rsidRDefault="00A113A0" w:rsidP="00446D44">
      <w:pPr>
        <w:pStyle w:val="ListParagraph"/>
        <w:numPr>
          <w:ilvl w:val="0"/>
          <w:numId w:val="5"/>
        </w:numPr>
        <w:spacing w:line="360" w:lineRule="auto"/>
        <w:jc w:val="both"/>
        <w:rPr>
          <w:rFonts w:ascii="Calibri Light" w:hAnsi="Calibri Light" w:cs="Calibri"/>
          <w:b/>
          <w:bCs/>
          <w:szCs w:val="24"/>
          <w:lang w:val="en-GB"/>
        </w:rPr>
      </w:pPr>
      <w:r w:rsidRPr="00446D44">
        <w:rPr>
          <w:rFonts w:ascii="Calibri Light" w:hAnsi="Calibri Light" w:cs="Calibri"/>
          <w:b/>
          <w:bCs/>
          <w:szCs w:val="24"/>
          <w:lang w:val="en-GB"/>
        </w:rPr>
        <w:t>TARGETED INTERVENTIONS</w:t>
      </w:r>
    </w:p>
    <w:p w:rsidR="00A113A0" w:rsidRDefault="00446D44" w:rsidP="00DE2AE3">
      <w:pPr>
        <w:spacing w:line="360" w:lineRule="auto"/>
        <w:jc w:val="both"/>
        <w:rPr>
          <w:rFonts w:ascii="Calibri Light" w:hAnsi="Calibri Light" w:cs="Calibri"/>
          <w:b/>
          <w:bCs/>
          <w:szCs w:val="24"/>
          <w:lang w:val="en-GB"/>
        </w:rPr>
      </w:pPr>
      <w:r>
        <w:rPr>
          <w:rFonts w:ascii="Calibri Light" w:hAnsi="Calibri Light" w:cs="Calibri"/>
          <w:b/>
          <w:bCs/>
          <w:szCs w:val="24"/>
          <w:lang w:val="en-GB"/>
        </w:rPr>
        <w:t>4</w:t>
      </w:r>
      <w:r w:rsidR="00DE2AE3">
        <w:rPr>
          <w:rFonts w:ascii="Calibri Light" w:hAnsi="Calibri Light" w:cs="Calibri"/>
          <w:b/>
          <w:bCs/>
          <w:szCs w:val="24"/>
          <w:lang w:val="en-GB"/>
        </w:rPr>
        <w:t xml:space="preserve">.1 </w:t>
      </w:r>
      <w:r w:rsidR="00A113A0">
        <w:rPr>
          <w:rFonts w:ascii="Calibri Light" w:hAnsi="Calibri Light" w:cs="Calibri"/>
          <w:b/>
          <w:bCs/>
          <w:szCs w:val="24"/>
          <w:lang w:val="en-GB"/>
        </w:rPr>
        <w:t>Law Society and Culture, Dang</w:t>
      </w:r>
    </w:p>
    <w:p w:rsidR="00A113A0" w:rsidRDefault="00A113A0" w:rsidP="00DE2AE3">
      <w:pPr>
        <w:spacing w:line="360" w:lineRule="auto"/>
        <w:jc w:val="both"/>
        <w:rPr>
          <w:rFonts w:ascii="Calibri Light" w:hAnsi="Calibri Light" w:cs="Calibri"/>
          <w:szCs w:val="24"/>
          <w:lang w:val="en-GB"/>
        </w:rPr>
      </w:pPr>
      <w:r w:rsidRPr="00A113A0">
        <w:rPr>
          <w:rFonts w:ascii="Calibri Light" w:hAnsi="Calibri Light" w:cs="Calibri"/>
          <w:szCs w:val="24"/>
          <w:lang w:val="en-GB"/>
        </w:rPr>
        <w:t xml:space="preserve">The Law Society </w:t>
      </w:r>
      <w:r>
        <w:rPr>
          <w:rFonts w:ascii="Calibri Light" w:hAnsi="Calibri Light" w:cs="Calibri"/>
          <w:szCs w:val="24"/>
          <w:lang w:val="en-GB"/>
        </w:rPr>
        <w:t xml:space="preserve">and Culture intervention of the Centre is based in South Gujarat, and looks at the intersection of law society and culture experienced by </w:t>
      </w:r>
      <w:proofErr w:type="spellStart"/>
      <w:r>
        <w:rPr>
          <w:rFonts w:ascii="Calibri Light" w:hAnsi="Calibri Light" w:cs="Calibri"/>
          <w:szCs w:val="24"/>
          <w:lang w:val="en-GB"/>
        </w:rPr>
        <w:t>Adivasi</w:t>
      </w:r>
      <w:proofErr w:type="spellEnd"/>
      <w:r>
        <w:rPr>
          <w:rFonts w:ascii="Calibri Light" w:hAnsi="Calibri Light" w:cs="Calibri"/>
          <w:szCs w:val="24"/>
          <w:lang w:val="en-GB"/>
        </w:rPr>
        <w:t xml:space="preserve"> communities settled in the region. The overall objective of the intervention is to ensure access to justice for </w:t>
      </w:r>
      <w:proofErr w:type="spellStart"/>
      <w:r>
        <w:rPr>
          <w:rFonts w:ascii="Calibri Light" w:hAnsi="Calibri Light" w:cs="Calibri"/>
          <w:szCs w:val="24"/>
          <w:lang w:val="en-GB"/>
        </w:rPr>
        <w:t>Adivasi</w:t>
      </w:r>
      <w:proofErr w:type="spellEnd"/>
      <w:r>
        <w:rPr>
          <w:rFonts w:ascii="Calibri Light" w:hAnsi="Calibri Light" w:cs="Calibri"/>
          <w:szCs w:val="24"/>
          <w:lang w:val="en-GB"/>
        </w:rPr>
        <w:t xml:space="preserve"> communities in the context of socio-legal issues which are central to the relationship between law, society and culture in the region. The said intervention spans across three districts in South Gujarat namely </w:t>
      </w:r>
      <w:r w:rsidRPr="00DE2AE3">
        <w:rPr>
          <w:rFonts w:ascii="Calibri Light" w:hAnsi="Calibri Light" w:cs="Calibri"/>
          <w:i/>
          <w:iCs/>
          <w:szCs w:val="24"/>
          <w:lang w:val="en-GB"/>
        </w:rPr>
        <w:t xml:space="preserve">Dang, </w:t>
      </w:r>
      <w:proofErr w:type="spellStart"/>
      <w:r w:rsidRPr="00DE2AE3">
        <w:rPr>
          <w:rFonts w:ascii="Calibri Light" w:hAnsi="Calibri Light" w:cs="Calibri"/>
          <w:i/>
          <w:iCs/>
          <w:szCs w:val="24"/>
          <w:lang w:val="en-GB"/>
        </w:rPr>
        <w:t>Navsari</w:t>
      </w:r>
      <w:proofErr w:type="spellEnd"/>
      <w:r>
        <w:rPr>
          <w:rFonts w:ascii="Calibri Light" w:hAnsi="Calibri Light" w:cs="Calibri"/>
          <w:szCs w:val="24"/>
          <w:lang w:val="en-GB"/>
        </w:rPr>
        <w:t xml:space="preserve"> and </w:t>
      </w:r>
      <w:r w:rsidRPr="00DE2AE3">
        <w:rPr>
          <w:rFonts w:ascii="Calibri Light" w:hAnsi="Calibri Light" w:cs="Calibri"/>
          <w:i/>
          <w:iCs/>
          <w:szCs w:val="24"/>
          <w:lang w:val="en-GB"/>
        </w:rPr>
        <w:t>Narmada</w:t>
      </w:r>
      <w:r>
        <w:rPr>
          <w:rFonts w:ascii="Calibri Light" w:hAnsi="Calibri Light" w:cs="Calibri"/>
          <w:szCs w:val="24"/>
          <w:lang w:val="en-GB"/>
        </w:rPr>
        <w:t>.</w:t>
      </w:r>
    </w:p>
    <w:p w:rsidR="00A113A0" w:rsidRPr="00A113A0" w:rsidRDefault="00446D44" w:rsidP="00DE2AE3">
      <w:pPr>
        <w:spacing w:line="360" w:lineRule="auto"/>
        <w:jc w:val="both"/>
        <w:rPr>
          <w:rFonts w:ascii="Calibri Light" w:hAnsi="Calibri Light" w:cs="Calibri"/>
          <w:b/>
          <w:bCs/>
          <w:szCs w:val="24"/>
          <w:lang w:val="en-GB"/>
        </w:rPr>
      </w:pPr>
      <w:r>
        <w:rPr>
          <w:rFonts w:ascii="Calibri Light" w:hAnsi="Calibri Light" w:cs="Calibri"/>
          <w:b/>
          <w:bCs/>
          <w:szCs w:val="24"/>
          <w:lang w:val="en-GB"/>
        </w:rPr>
        <w:t>4</w:t>
      </w:r>
      <w:r w:rsidR="00DE2AE3">
        <w:rPr>
          <w:rFonts w:ascii="Calibri Light" w:hAnsi="Calibri Light" w:cs="Calibri"/>
          <w:b/>
          <w:bCs/>
          <w:szCs w:val="24"/>
          <w:lang w:val="en-GB"/>
        </w:rPr>
        <w:t xml:space="preserve">.2 </w:t>
      </w:r>
      <w:r w:rsidR="00A113A0" w:rsidRPr="00A113A0">
        <w:rPr>
          <w:rFonts w:ascii="Calibri Light" w:hAnsi="Calibri Light" w:cs="Calibri"/>
          <w:b/>
          <w:bCs/>
          <w:szCs w:val="24"/>
          <w:lang w:val="en-GB"/>
        </w:rPr>
        <w:t xml:space="preserve">Coastal Gujarat Intervention </w:t>
      </w:r>
    </w:p>
    <w:p w:rsidR="00A113A0" w:rsidRDefault="00A113A0" w:rsidP="00DE2AE3">
      <w:pPr>
        <w:spacing w:line="360" w:lineRule="auto"/>
        <w:jc w:val="both"/>
        <w:rPr>
          <w:rFonts w:ascii="Calibri Light" w:hAnsi="Calibri Light" w:cs="Calibri"/>
          <w:szCs w:val="24"/>
          <w:lang w:val="en-GB"/>
        </w:rPr>
      </w:pPr>
      <w:r>
        <w:rPr>
          <w:rFonts w:ascii="Calibri Light" w:hAnsi="Calibri Light" w:cs="Calibri"/>
          <w:szCs w:val="24"/>
          <w:lang w:val="en-GB"/>
        </w:rPr>
        <w:lastRenderedPageBreak/>
        <w:t xml:space="preserve">This intervention is based in </w:t>
      </w:r>
      <w:proofErr w:type="spellStart"/>
      <w:r w:rsidRPr="00DE2AE3">
        <w:rPr>
          <w:rFonts w:ascii="Calibri Light" w:hAnsi="Calibri Light" w:cs="Calibri"/>
          <w:i/>
          <w:iCs/>
          <w:szCs w:val="24"/>
          <w:lang w:val="en-GB"/>
        </w:rPr>
        <w:t>Girsomanath</w:t>
      </w:r>
      <w:proofErr w:type="spellEnd"/>
      <w:r w:rsidRPr="00DE2AE3">
        <w:rPr>
          <w:rFonts w:ascii="Calibri Light" w:hAnsi="Calibri Light" w:cs="Calibri"/>
          <w:i/>
          <w:iCs/>
          <w:szCs w:val="24"/>
          <w:lang w:val="en-GB"/>
        </w:rPr>
        <w:t xml:space="preserve">, </w:t>
      </w:r>
      <w:proofErr w:type="spellStart"/>
      <w:r w:rsidRPr="00DE2AE3">
        <w:rPr>
          <w:rFonts w:ascii="Calibri Light" w:hAnsi="Calibri Light" w:cs="Calibri"/>
          <w:i/>
          <w:iCs/>
          <w:szCs w:val="24"/>
          <w:lang w:val="en-GB"/>
        </w:rPr>
        <w:t>Amreli</w:t>
      </w:r>
      <w:proofErr w:type="spellEnd"/>
      <w:r w:rsidRPr="00DE2AE3">
        <w:rPr>
          <w:rFonts w:ascii="Calibri Light" w:hAnsi="Calibri Light" w:cs="Calibri"/>
          <w:i/>
          <w:iCs/>
          <w:szCs w:val="24"/>
          <w:lang w:val="en-GB"/>
        </w:rPr>
        <w:t xml:space="preserve">, Bhavnagar, </w:t>
      </w:r>
      <w:proofErr w:type="spellStart"/>
      <w:r w:rsidRPr="00DE2AE3">
        <w:rPr>
          <w:rFonts w:ascii="Calibri Light" w:hAnsi="Calibri Light" w:cs="Calibri"/>
          <w:i/>
          <w:iCs/>
          <w:szCs w:val="24"/>
          <w:lang w:val="en-GB"/>
        </w:rPr>
        <w:t>Junagadh</w:t>
      </w:r>
      <w:proofErr w:type="spellEnd"/>
      <w:r>
        <w:rPr>
          <w:rFonts w:ascii="Calibri Light" w:hAnsi="Calibri Light" w:cs="Calibri"/>
          <w:szCs w:val="24"/>
          <w:lang w:val="en-GB"/>
        </w:rPr>
        <w:t xml:space="preserve"> and </w:t>
      </w:r>
      <w:proofErr w:type="spellStart"/>
      <w:r w:rsidRPr="00DE2AE3">
        <w:rPr>
          <w:rFonts w:ascii="Calibri Light" w:hAnsi="Calibri Light" w:cs="Calibri"/>
          <w:i/>
          <w:iCs/>
          <w:szCs w:val="24"/>
          <w:lang w:val="en-GB"/>
        </w:rPr>
        <w:t>Porbandar</w:t>
      </w:r>
      <w:proofErr w:type="spellEnd"/>
      <w:r>
        <w:rPr>
          <w:rFonts w:ascii="Calibri Light" w:hAnsi="Calibri Light" w:cs="Calibri"/>
          <w:szCs w:val="24"/>
          <w:lang w:val="en-GB"/>
        </w:rPr>
        <w:t xml:space="preserve"> regions and is targeted at the socio-economic rights of the people living on the coastal belt. The intervention is </w:t>
      </w:r>
      <w:proofErr w:type="spellStart"/>
      <w:r>
        <w:rPr>
          <w:rFonts w:ascii="Calibri Light" w:hAnsi="Calibri Light" w:cs="Calibri"/>
          <w:szCs w:val="24"/>
          <w:lang w:val="en-GB"/>
        </w:rPr>
        <w:t>contextulised</w:t>
      </w:r>
      <w:proofErr w:type="spellEnd"/>
      <w:r>
        <w:rPr>
          <w:rFonts w:ascii="Calibri Light" w:hAnsi="Calibri Light" w:cs="Calibri"/>
          <w:szCs w:val="24"/>
          <w:lang w:val="en-GB"/>
        </w:rPr>
        <w:t xml:space="preserve"> at the peoples belonging to the fishing community. The intervention partly related to service delivery, i.e. looking at the basic entitlements of the community and implementing government schemes specially introduced for the fishing community and also an intervention which looks at research and advocacy opportunities that present themselves at the intersection of law and lifestyles, that is making laws and policies correspond with the needs of the fishing community.</w:t>
      </w:r>
    </w:p>
    <w:p w:rsidR="00A113A0" w:rsidRDefault="00446D44" w:rsidP="00DE2AE3">
      <w:pPr>
        <w:spacing w:line="360" w:lineRule="auto"/>
        <w:jc w:val="both"/>
        <w:rPr>
          <w:rFonts w:ascii="Calibri Light" w:hAnsi="Calibri Light" w:cs="Calibri"/>
          <w:b/>
          <w:bCs/>
          <w:szCs w:val="24"/>
          <w:lang w:val="en-GB"/>
        </w:rPr>
      </w:pPr>
      <w:r>
        <w:rPr>
          <w:rFonts w:ascii="Calibri Light" w:hAnsi="Calibri Light" w:cs="Calibri"/>
          <w:b/>
          <w:bCs/>
          <w:szCs w:val="24"/>
          <w:lang w:val="en-GB"/>
        </w:rPr>
        <w:t xml:space="preserve">4.3 </w:t>
      </w:r>
      <w:r w:rsidR="00D03B58" w:rsidRPr="00D03B58">
        <w:rPr>
          <w:rFonts w:ascii="Calibri Light" w:hAnsi="Calibri Light" w:cs="Calibri"/>
          <w:b/>
          <w:bCs/>
          <w:szCs w:val="24"/>
          <w:lang w:val="en-GB"/>
        </w:rPr>
        <w:t>Introducing Human Rights Education in school curriculums</w:t>
      </w:r>
    </w:p>
    <w:p w:rsidR="00D03B58" w:rsidRPr="00D03B58" w:rsidRDefault="00D03B58" w:rsidP="00DE2AE3">
      <w:pPr>
        <w:spacing w:line="360" w:lineRule="auto"/>
        <w:jc w:val="both"/>
        <w:rPr>
          <w:rFonts w:ascii="Calibri Light" w:hAnsi="Calibri Light" w:cs="Calibri"/>
          <w:szCs w:val="24"/>
          <w:lang w:val="en-GB"/>
        </w:rPr>
      </w:pPr>
      <w:r>
        <w:rPr>
          <w:rFonts w:ascii="Calibri Light" w:hAnsi="Calibri Light" w:cs="Calibri"/>
          <w:szCs w:val="24"/>
          <w:lang w:val="en-GB"/>
        </w:rPr>
        <w:t xml:space="preserve">Post 2002 communal riots between Hindus and Muslims in Gujarat, the Centre carried out a formal school-based “Education for Human Rights” program. It placed emphasis on the principles of diversity, dignity equality and justice. It was </w:t>
      </w:r>
      <w:proofErr w:type="spellStart"/>
      <w:r>
        <w:rPr>
          <w:rFonts w:ascii="Calibri Light" w:hAnsi="Calibri Light" w:cs="Calibri"/>
          <w:szCs w:val="24"/>
          <w:lang w:val="en-GB"/>
        </w:rPr>
        <w:t>operationalised</w:t>
      </w:r>
      <w:proofErr w:type="spellEnd"/>
      <w:r>
        <w:rPr>
          <w:rFonts w:ascii="Calibri Light" w:hAnsi="Calibri Light" w:cs="Calibri"/>
          <w:szCs w:val="24"/>
          <w:lang w:val="en-GB"/>
        </w:rPr>
        <w:t xml:space="preserve"> in 110 schools in the fifth, sixth and seventh grades in eight district of Gujarat. </w:t>
      </w:r>
    </w:p>
    <w:p w:rsidR="00673787" w:rsidRPr="00E70D6B" w:rsidRDefault="00673787" w:rsidP="00DE2AE3">
      <w:pPr>
        <w:spacing w:line="360" w:lineRule="auto"/>
        <w:jc w:val="both"/>
        <w:rPr>
          <w:rFonts w:ascii="Calibri Light" w:hAnsi="Calibri Light" w:cs="Calibri"/>
          <w:szCs w:val="24"/>
        </w:rPr>
      </w:pPr>
    </w:p>
    <w:p w:rsidR="001D6BFF" w:rsidRPr="00E70D6B" w:rsidRDefault="001D6BFF" w:rsidP="00DE2AE3">
      <w:pPr>
        <w:spacing w:line="360" w:lineRule="auto"/>
        <w:jc w:val="both"/>
        <w:rPr>
          <w:rFonts w:ascii="Calibri Light" w:hAnsi="Calibri Light" w:cs="Calibri"/>
          <w:color w:val="92D050"/>
          <w:szCs w:val="24"/>
        </w:rPr>
      </w:pPr>
    </w:p>
    <w:sectPr w:rsidR="001D6BFF" w:rsidRPr="00E70D6B" w:rsidSect="00DE2AE3">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DA"/>
    <w:multiLevelType w:val="hybridMultilevel"/>
    <w:tmpl w:val="D7D23C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15383"/>
    <w:multiLevelType w:val="multilevel"/>
    <w:tmpl w:val="29F88BD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23CF8"/>
    <w:multiLevelType w:val="multilevel"/>
    <w:tmpl w:val="84984062"/>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7E040B"/>
    <w:multiLevelType w:val="hybridMultilevel"/>
    <w:tmpl w:val="2B5E1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0E493D"/>
    <w:multiLevelType w:val="multilevel"/>
    <w:tmpl w:val="EC82FB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22EBE"/>
    <w:rsid w:val="00037A99"/>
    <w:rsid w:val="00091998"/>
    <w:rsid w:val="00102CE1"/>
    <w:rsid w:val="001809D9"/>
    <w:rsid w:val="001B3C84"/>
    <w:rsid w:val="001D6BFF"/>
    <w:rsid w:val="002B43CB"/>
    <w:rsid w:val="00357E8B"/>
    <w:rsid w:val="00385515"/>
    <w:rsid w:val="00411CFB"/>
    <w:rsid w:val="00446D44"/>
    <w:rsid w:val="005D23C3"/>
    <w:rsid w:val="00673787"/>
    <w:rsid w:val="00694F65"/>
    <w:rsid w:val="00713E8A"/>
    <w:rsid w:val="00722EBE"/>
    <w:rsid w:val="007A4304"/>
    <w:rsid w:val="00824D23"/>
    <w:rsid w:val="00843B4D"/>
    <w:rsid w:val="0088617E"/>
    <w:rsid w:val="008A5942"/>
    <w:rsid w:val="008D6E0C"/>
    <w:rsid w:val="00907564"/>
    <w:rsid w:val="00922BA0"/>
    <w:rsid w:val="00A113A0"/>
    <w:rsid w:val="00B76335"/>
    <w:rsid w:val="00B86D1D"/>
    <w:rsid w:val="00B92697"/>
    <w:rsid w:val="00BE0C1D"/>
    <w:rsid w:val="00C13842"/>
    <w:rsid w:val="00CC51BD"/>
    <w:rsid w:val="00D03B58"/>
    <w:rsid w:val="00D90273"/>
    <w:rsid w:val="00DE2AE3"/>
    <w:rsid w:val="00E419A6"/>
    <w:rsid w:val="00E70D6B"/>
    <w:rsid w:val="00F5193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CB"/>
    <w:rPr>
      <w:sz w:val="24"/>
    </w:rPr>
  </w:style>
  <w:style w:type="paragraph" w:styleId="Heading1">
    <w:name w:val="heading 1"/>
    <w:basedOn w:val="Normal"/>
    <w:next w:val="Normal"/>
    <w:link w:val="Heading1Char"/>
    <w:uiPriority w:val="9"/>
    <w:qFormat/>
    <w:rsid w:val="002B43CB"/>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2B43CB"/>
    <w:pPr>
      <w:keepNext/>
      <w:keepLines/>
      <w:spacing w:before="200" w:after="0"/>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CB"/>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2B43CB"/>
    <w:rPr>
      <w:rFonts w:ascii="Times New Roman" w:eastAsiaTheme="majorEastAsia" w:hAnsi="Times New Roman" w:cstheme="majorBidi"/>
      <w:b/>
      <w:bCs/>
      <w:sz w:val="24"/>
      <w:szCs w:val="26"/>
    </w:rPr>
  </w:style>
  <w:style w:type="paragraph" w:styleId="NormalWeb">
    <w:name w:val="Normal (Web)"/>
    <w:basedOn w:val="Normal"/>
    <w:uiPriority w:val="99"/>
    <w:unhideWhenUsed/>
    <w:rsid w:val="00722EBE"/>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673787"/>
    <w:pPr>
      <w:ind w:left="720"/>
      <w:contextualSpacing/>
    </w:pPr>
  </w:style>
</w:styles>
</file>

<file path=word/webSettings.xml><?xml version="1.0" encoding="utf-8"?>
<w:webSettings xmlns:r="http://schemas.openxmlformats.org/officeDocument/2006/relationships" xmlns:w="http://schemas.openxmlformats.org/wordprocessingml/2006/main">
  <w:divs>
    <w:div w:id="13171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User</cp:lastModifiedBy>
  <cp:revision>2</cp:revision>
  <cp:lastPrinted>2016-01-18T10:43:00Z</cp:lastPrinted>
  <dcterms:created xsi:type="dcterms:W3CDTF">2016-02-25T14:43:00Z</dcterms:created>
  <dcterms:modified xsi:type="dcterms:W3CDTF">2016-02-25T14:43:00Z</dcterms:modified>
</cp:coreProperties>
</file>